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0763" w14:textId="24AE7901" w:rsidR="004D57DB" w:rsidRPr="0008521A" w:rsidRDefault="004D57DB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5464E850" w14:textId="3A1732D8" w:rsidR="00AF77CA" w:rsidRPr="0008521A" w:rsidRDefault="00AF77CA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27065C8A" w14:textId="243FEC43" w:rsidR="00AF77CA" w:rsidRPr="0008521A" w:rsidRDefault="00AF77CA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43579ED5" w14:textId="137518B7" w:rsidR="00AF77CA" w:rsidRPr="0008521A" w:rsidRDefault="00AF77CA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0E41D4F6" w14:textId="77777777" w:rsidR="00AF77CA" w:rsidRPr="0008521A" w:rsidRDefault="00AF77CA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5AF5A2D3" w14:textId="77777777" w:rsidR="00AF77CA" w:rsidRPr="00EA04CE" w:rsidRDefault="00AF77CA" w:rsidP="00AF77CA">
      <w:pPr>
        <w:jc w:val="center"/>
        <w:rPr>
          <w:rFonts w:ascii="Calibri Light" w:hAnsi="Calibri Light" w:cs="Calibri Light"/>
          <w:b/>
          <w:bCs/>
          <w:color w:val="C88800"/>
          <w:sz w:val="72"/>
          <w:szCs w:val="72"/>
        </w:rPr>
      </w:pPr>
      <w:r w:rsidRPr="00EA04CE">
        <w:rPr>
          <w:rFonts w:ascii="Calibri Light" w:hAnsi="Calibri Light" w:cs="Calibri Light"/>
          <w:b/>
          <w:bCs/>
          <w:color w:val="C88800"/>
          <w:sz w:val="72"/>
          <w:szCs w:val="72"/>
        </w:rPr>
        <w:t xml:space="preserve">POLITYKA </w:t>
      </w:r>
    </w:p>
    <w:p w14:paraId="67D61DF5" w14:textId="2F473CD6" w:rsidR="00AF77CA" w:rsidRPr="00EA04CE" w:rsidRDefault="00AF77CA" w:rsidP="00AF77CA">
      <w:pPr>
        <w:jc w:val="center"/>
        <w:rPr>
          <w:rFonts w:ascii="Calibri Light" w:hAnsi="Calibri Light" w:cs="Calibri Light"/>
          <w:b/>
          <w:bCs/>
          <w:color w:val="C88800"/>
          <w:sz w:val="72"/>
          <w:szCs w:val="72"/>
        </w:rPr>
      </w:pPr>
      <w:r w:rsidRPr="00EA04CE">
        <w:rPr>
          <w:rFonts w:ascii="Calibri Light" w:hAnsi="Calibri Light" w:cs="Calibri Light"/>
          <w:b/>
          <w:bCs/>
          <w:color w:val="C88800"/>
          <w:sz w:val="72"/>
          <w:szCs w:val="72"/>
        </w:rPr>
        <w:t>PRYWATNOŚCI</w:t>
      </w:r>
    </w:p>
    <w:p w14:paraId="4EB59BBB" w14:textId="20754762" w:rsidR="00B048EF" w:rsidRPr="00EA04CE" w:rsidRDefault="00AF77CA" w:rsidP="00AF77CA">
      <w:pPr>
        <w:jc w:val="center"/>
        <w:rPr>
          <w:rFonts w:ascii="Calibri Light" w:hAnsi="Calibri Light" w:cs="Calibri Light"/>
          <w:b/>
          <w:bCs/>
          <w:color w:val="C88800"/>
          <w:sz w:val="72"/>
          <w:szCs w:val="72"/>
        </w:rPr>
      </w:pPr>
      <w:r w:rsidRPr="00EA04CE">
        <w:rPr>
          <w:rFonts w:ascii="Calibri Light" w:hAnsi="Calibri Light" w:cs="Calibri Light"/>
          <w:b/>
          <w:bCs/>
          <w:color w:val="C88800"/>
          <w:sz w:val="72"/>
          <w:szCs w:val="72"/>
        </w:rPr>
        <w:t>SERWIS</w:t>
      </w:r>
      <w:r w:rsidR="00C80E70" w:rsidRPr="00EA04CE">
        <w:rPr>
          <w:rFonts w:ascii="Calibri Light" w:hAnsi="Calibri Light" w:cs="Calibri Light"/>
          <w:b/>
          <w:bCs/>
          <w:color w:val="C88800"/>
          <w:sz w:val="72"/>
          <w:szCs w:val="72"/>
        </w:rPr>
        <w:t>U</w:t>
      </w:r>
    </w:p>
    <w:p w14:paraId="10933A0E" w14:textId="77777777" w:rsidR="00B048EF" w:rsidRPr="00801243" w:rsidRDefault="00B048EF" w:rsidP="00AF77CA">
      <w:pPr>
        <w:jc w:val="center"/>
        <w:rPr>
          <w:rFonts w:ascii="Calibri Light" w:hAnsi="Calibri Light" w:cs="Calibri Light"/>
          <w:b/>
          <w:bCs/>
          <w:color w:val="806000" w:themeColor="accent4" w:themeShade="80"/>
          <w:sz w:val="72"/>
          <w:szCs w:val="72"/>
        </w:rPr>
      </w:pPr>
    </w:p>
    <w:p w14:paraId="691792C7" w14:textId="78E71E12" w:rsidR="00AF77CA" w:rsidRPr="00E325B5" w:rsidRDefault="00536F76" w:rsidP="00C80E70">
      <w:pPr>
        <w:ind w:left="-284" w:right="-284"/>
        <w:jc w:val="center"/>
        <w:rPr>
          <w:rFonts w:ascii="Calibri Light" w:hAnsi="Calibri Light" w:cs="Calibri Light"/>
          <w:b/>
          <w:bCs/>
          <w:color w:val="767171" w:themeColor="background2" w:themeShade="80"/>
          <w:sz w:val="72"/>
          <w:szCs w:val="72"/>
        </w:rPr>
      </w:pPr>
      <w:r w:rsidRPr="00E325B5">
        <w:rPr>
          <w:rFonts w:ascii="Calibri Light" w:hAnsi="Calibri Light" w:cs="Calibri Light"/>
          <w:b/>
          <w:bCs/>
          <w:color w:val="767171" w:themeColor="background2" w:themeShade="80"/>
          <w:sz w:val="72"/>
          <w:szCs w:val="72"/>
        </w:rPr>
        <w:t>https://</w:t>
      </w:r>
      <w:r w:rsidR="00801243" w:rsidRPr="00E325B5">
        <w:rPr>
          <w:rFonts w:ascii="Calibri Light" w:hAnsi="Calibri Light" w:cs="Calibri Light"/>
          <w:b/>
          <w:bCs/>
          <w:color w:val="767171" w:themeColor="background2" w:themeShade="80"/>
          <w:sz w:val="72"/>
          <w:szCs w:val="72"/>
        </w:rPr>
        <w:t>mkonieruchomosci.pl/</w:t>
      </w:r>
    </w:p>
    <w:p w14:paraId="2A104B4A" w14:textId="00C9F7F3" w:rsidR="00B048EF" w:rsidRPr="0008521A" w:rsidRDefault="00B048EF" w:rsidP="00B048EF">
      <w:pPr>
        <w:jc w:val="center"/>
        <w:rPr>
          <w:rFonts w:ascii="Calibri Light" w:hAnsi="Calibri Light" w:cs="Calibri Light"/>
          <w:sz w:val="72"/>
          <w:szCs w:val="72"/>
        </w:rPr>
      </w:pPr>
    </w:p>
    <w:p w14:paraId="46B672E2" w14:textId="77777777" w:rsidR="00C80E70" w:rsidRPr="0008521A" w:rsidRDefault="00C80E70" w:rsidP="00B048EF">
      <w:pPr>
        <w:jc w:val="center"/>
        <w:rPr>
          <w:rFonts w:ascii="Calibri Light" w:hAnsi="Calibri Light" w:cs="Calibri Light"/>
          <w:sz w:val="72"/>
          <w:szCs w:val="72"/>
        </w:rPr>
      </w:pPr>
    </w:p>
    <w:p w14:paraId="29BED7CC" w14:textId="77777777" w:rsidR="00C80E70" w:rsidRPr="0008521A" w:rsidRDefault="00C80E70" w:rsidP="00B048EF">
      <w:pPr>
        <w:jc w:val="center"/>
        <w:rPr>
          <w:rFonts w:ascii="Calibri Light" w:hAnsi="Calibri Light" w:cs="Calibri Light"/>
          <w:sz w:val="72"/>
          <w:szCs w:val="72"/>
        </w:rPr>
      </w:pPr>
    </w:p>
    <w:p w14:paraId="0028CCEE" w14:textId="77777777" w:rsidR="00C80E70" w:rsidRPr="0008521A" w:rsidRDefault="00C80E70" w:rsidP="00B048EF">
      <w:pPr>
        <w:jc w:val="center"/>
        <w:rPr>
          <w:rFonts w:ascii="Calibri Light" w:hAnsi="Calibri Light" w:cs="Calibri Light"/>
          <w:sz w:val="72"/>
          <w:szCs w:val="72"/>
        </w:rPr>
      </w:pPr>
    </w:p>
    <w:p w14:paraId="191881B0" w14:textId="77777777" w:rsidR="00C80E70" w:rsidRPr="0008521A" w:rsidRDefault="00C80E70" w:rsidP="00B048EF">
      <w:pPr>
        <w:jc w:val="center"/>
        <w:rPr>
          <w:rFonts w:ascii="Calibri Light" w:hAnsi="Calibri Light" w:cs="Calibri Light"/>
          <w:sz w:val="72"/>
          <w:szCs w:val="72"/>
        </w:rPr>
      </w:pPr>
    </w:p>
    <w:p w14:paraId="504A3C4A" w14:textId="77777777" w:rsidR="00C80E70" w:rsidRPr="0008521A" w:rsidRDefault="00C80E70" w:rsidP="00B048EF">
      <w:pPr>
        <w:jc w:val="center"/>
        <w:rPr>
          <w:rFonts w:ascii="Calibri Light" w:hAnsi="Calibri Light" w:cs="Calibri Light"/>
          <w:sz w:val="72"/>
          <w:szCs w:val="72"/>
        </w:rPr>
      </w:pPr>
    </w:p>
    <w:p w14:paraId="00E781CA" w14:textId="77777777" w:rsidR="00B048EF" w:rsidRPr="0008521A" w:rsidRDefault="00B048EF">
      <w:pPr>
        <w:rPr>
          <w:rFonts w:ascii="Calibri Light" w:hAnsi="Calibri Light" w:cs="Calibri Light"/>
          <w:color w:val="000000"/>
          <w:sz w:val="20"/>
          <w:szCs w:val="20"/>
        </w:rPr>
      </w:pPr>
    </w:p>
    <w:bookmarkStart w:id="0" w:name="_Toc174700646" w:displacedByCustomXml="next"/>
    <w:sdt>
      <w:sdtPr>
        <w:rPr>
          <w:rFonts w:ascii="Calibri" w:eastAsia="Calibri" w:hAnsi="Calibri" w:cs="Calibri Light"/>
          <w:color w:val="auto"/>
          <w:sz w:val="22"/>
          <w:szCs w:val="22"/>
          <w:lang w:eastAsia="en-US"/>
        </w:rPr>
        <w:id w:val="-1023629046"/>
        <w:docPartObj>
          <w:docPartGallery w:val="Table of Contents"/>
          <w:docPartUnique/>
        </w:docPartObj>
      </w:sdtPr>
      <w:sdtContent>
        <w:p w14:paraId="433B2A68" w14:textId="023DA3AE" w:rsidR="00105532" w:rsidRPr="00801243" w:rsidRDefault="00105532">
          <w:pPr>
            <w:pStyle w:val="Nagwekspisutreci"/>
            <w:rPr>
              <w:rFonts w:eastAsia="Calibri" w:cs="Calibri Light"/>
              <w:b/>
              <w:bCs/>
              <w:color w:val="806000" w:themeColor="accent4" w:themeShade="80"/>
              <w:lang w:eastAsia="en-US"/>
            </w:rPr>
          </w:pPr>
          <w:r w:rsidRPr="00801243">
            <w:rPr>
              <w:rFonts w:eastAsia="Calibri" w:cs="Calibri Light"/>
              <w:b/>
              <w:bCs/>
              <w:color w:val="806000" w:themeColor="accent4" w:themeShade="80"/>
              <w:lang w:eastAsia="en-US"/>
            </w:rPr>
            <w:t>Spis treści</w:t>
          </w:r>
          <w:bookmarkEnd w:id="0"/>
        </w:p>
        <w:p w14:paraId="11BCFC57" w14:textId="77777777" w:rsidR="00583ADD" w:rsidRPr="0008521A" w:rsidRDefault="00583ADD" w:rsidP="00583ADD">
          <w:pPr>
            <w:rPr>
              <w:rFonts w:ascii="Calibri Light" w:hAnsi="Calibri Light" w:cs="Calibri Light"/>
              <w:lang w:eastAsia="pl-PL"/>
            </w:rPr>
          </w:pPr>
        </w:p>
        <w:p w14:paraId="485F85B1" w14:textId="77777777" w:rsidR="0008521A" w:rsidRPr="0008521A" w:rsidRDefault="00583ADD" w:rsidP="00827C00">
          <w:pPr>
            <w:pStyle w:val="Spistreci1"/>
            <w:rPr>
              <w:rFonts w:ascii="Calibri Light" w:hAnsi="Calibri Light" w:cs="Calibri Light"/>
              <w:noProof/>
            </w:rPr>
          </w:pPr>
          <w:r w:rsidRPr="0008521A">
            <w:rPr>
              <w:rFonts w:ascii="Calibri Light" w:hAnsi="Calibri Light" w:cs="Calibri Light"/>
            </w:rPr>
            <w:t xml:space="preserve">    </w:t>
          </w:r>
          <w:r w:rsidR="00105532" w:rsidRPr="0008521A">
            <w:rPr>
              <w:rFonts w:ascii="Calibri Light" w:hAnsi="Calibri Light" w:cs="Calibri Light"/>
            </w:rPr>
            <w:fldChar w:fldCharType="begin"/>
          </w:r>
          <w:r w:rsidR="00105532" w:rsidRPr="0008521A">
            <w:rPr>
              <w:rFonts w:ascii="Calibri Light" w:hAnsi="Calibri Light" w:cs="Calibri Light"/>
            </w:rPr>
            <w:instrText xml:space="preserve"> TOC \o "1-3" \h \z \u </w:instrText>
          </w:r>
          <w:r w:rsidR="00105532" w:rsidRPr="0008521A">
            <w:rPr>
              <w:rFonts w:ascii="Calibri Light" w:hAnsi="Calibri Light" w:cs="Calibri Light"/>
            </w:rPr>
            <w:fldChar w:fldCharType="separate"/>
          </w:r>
        </w:p>
        <w:p w14:paraId="1398A275" w14:textId="45A859EB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46" w:history="1">
            <w:r w:rsidRPr="0008521A">
              <w:rPr>
                <w:rStyle w:val="Hipercze"/>
                <w:rFonts w:ascii="Calibri Light" w:hAnsi="Calibri Light" w:cs="Calibri Light"/>
                <w:b/>
                <w:bCs/>
                <w:noProof/>
              </w:rPr>
              <w:t>Spis treści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_Toc174700646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2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619D1D19" w14:textId="502029EB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47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Wstęp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_Toc174700647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3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63722391" w14:textId="508E3D62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48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Postanowienia Ogólne, zakres przetwarzanych danych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_Toc174700648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3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2CCB6990" w14:textId="001B1E98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49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Cele i podstawa  oraz zasady przetwarzania danych osobowych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_Toc174700649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3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129D84C5" w14:textId="05D2894F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50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Uprawnienia, odbiorcy danych, okres ich przetwarzania oraz przekazywanie danych do krajów trzecich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_Toc174700650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4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3FFB29AC" w14:textId="1E87B6D1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51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Pliki Cookies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_Toc174700651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6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217A767D" w14:textId="40F89A41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52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Profile w mediach społecznościowych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_Toc174700652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7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72206C6E" w14:textId="1A18C2C7" w:rsidR="0008521A" w:rsidRPr="0008521A" w:rsidRDefault="0008521A">
          <w:pPr>
            <w:pStyle w:val="Spistreci1"/>
            <w:rPr>
              <w:rFonts w:ascii="Calibri Light" w:eastAsiaTheme="minorEastAsia" w:hAnsi="Calibri Light" w:cs="Calibri Light"/>
              <w:noProof/>
              <w:kern w:val="2"/>
              <w:lang w:eastAsia="pl-PL"/>
              <w14:ligatures w14:val="standardContextual"/>
            </w:rPr>
          </w:pPr>
          <w:hyperlink w:anchor="_Toc174700653" w:history="1">
            <w:r w:rsidRPr="0008521A">
              <w:rPr>
                <w:rStyle w:val="Hipercze"/>
                <w:rFonts w:ascii="Calibri Light" w:hAnsi="Calibri Light" w:cs="Calibri Light"/>
                <w:noProof/>
              </w:rPr>
              <w:t>Postanowienia końcowe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tab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begin"/>
            </w:r>
            <w:r w:rsidRPr="0008521A">
              <w:rPr>
                <w:rFonts w:ascii="Calibri Light" w:hAnsi="Calibri Light" w:cs="Calibri Light"/>
                <w:noProof/>
                <w:webHidden/>
              </w:rPr>
              <w:instrText xml:space="preserve"> PAGEREF _Toc174700653 \h </w:instrText>
            </w:r>
            <w:r w:rsidRPr="0008521A">
              <w:rPr>
                <w:rFonts w:ascii="Calibri Light" w:hAnsi="Calibri Light" w:cs="Calibri Light"/>
                <w:noProof/>
                <w:webHidden/>
              </w:rPr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separate"/>
            </w:r>
            <w:r w:rsidR="001A03BF">
              <w:rPr>
                <w:rFonts w:ascii="Calibri Light" w:hAnsi="Calibri Light" w:cs="Calibri Light"/>
                <w:noProof/>
                <w:webHidden/>
              </w:rPr>
              <w:t>8</w:t>
            </w:r>
            <w:r w:rsidRPr="0008521A">
              <w:rPr>
                <w:rFonts w:ascii="Calibri Light" w:hAnsi="Calibri Light" w:cs="Calibri Light"/>
                <w:noProof/>
                <w:webHidden/>
              </w:rPr>
              <w:fldChar w:fldCharType="end"/>
            </w:r>
          </w:hyperlink>
        </w:p>
        <w:p w14:paraId="4FD6B105" w14:textId="0E1BB3D8" w:rsidR="00105532" w:rsidRPr="0008521A" w:rsidRDefault="00105532">
          <w:pPr>
            <w:rPr>
              <w:rFonts w:ascii="Calibri Light" w:hAnsi="Calibri Light" w:cs="Calibri Light"/>
            </w:rPr>
          </w:pPr>
          <w:r w:rsidRPr="0008521A">
            <w:rPr>
              <w:rFonts w:ascii="Calibri Light" w:hAnsi="Calibri Light" w:cs="Calibri Light"/>
            </w:rPr>
            <w:fldChar w:fldCharType="end"/>
          </w:r>
        </w:p>
      </w:sdtContent>
    </w:sdt>
    <w:p w14:paraId="7521D8F5" w14:textId="3A1C8DD8" w:rsidR="00AF77CA" w:rsidRPr="00EA04CE" w:rsidRDefault="00AF77CA" w:rsidP="007E0E67">
      <w:pPr>
        <w:pStyle w:val="Nagwek1"/>
        <w:rPr>
          <w:rFonts w:cs="Calibri Light"/>
          <w:color w:val="C88800"/>
        </w:rPr>
      </w:pPr>
      <w:r w:rsidRPr="0008521A">
        <w:rPr>
          <w:rFonts w:cs="Calibri Light"/>
          <w:color w:val="FF0000"/>
        </w:rPr>
        <w:br w:type="page"/>
      </w:r>
      <w:bookmarkStart w:id="1" w:name="_Toc174700647"/>
      <w:r w:rsidRPr="00EA04CE">
        <w:rPr>
          <w:rFonts w:cs="Calibri Light"/>
          <w:color w:val="C88800"/>
          <w:sz w:val="28"/>
          <w:szCs w:val="28"/>
        </w:rPr>
        <w:lastRenderedPageBreak/>
        <w:t>Wstęp</w:t>
      </w:r>
      <w:bookmarkEnd w:id="1"/>
      <w:r w:rsidRPr="00EA04CE">
        <w:rPr>
          <w:rFonts w:cs="Calibri Light"/>
          <w:color w:val="C88800"/>
          <w:sz w:val="28"/>
          <w:szCs w:val="28"/>
        </w:rPr>
        <w:t xml:space="preserve">  </w:t>
      </w:r>
    </w:p>
    <w:p w14:paraId="2E8D211F" w14:textId="77777777" w:rsidR="00AF77CA" w:rsidRPr="00EA04CE" w:rsidRDefault="00AF77CA" w:rsidP="00AF77CA">
      <w:pPr>
        <w:tabs>
          <w:tab w:val="left" w:pos="2256"/>
        </w:tabs>
        <w:rPr>
          <w:rFonts w:ascii="Calibri Light" w:hAnsi="Calibri Light" w:cs="Calibri Light"/>
          <w:color w:val="C88800"/>
          <w:sz w:val="20"/>
          <w:szCs w:val="20"/>
        </w:rPr>
      </w:pPr>
      <w:r w:rsidRPr="00EA04CE">
        <w:rPr>
          <w:rFonts w:ascii="Calibri Light" w:hAnsi="Calibri Light" w:cs="Calibri Light"/>
          <w:color w:val="C88800"/>
          <w:sz w:val="20"/>
          <w:szCs w:val="20"/>
        </w:rPr>
        <w:tab/>
      </w:r>
    </w:p>
    <w:p w14:paraId="773C6E50" w14:textId="4A1BEC5D" w:rsidR="00AF77CA" w:rsidRPr="0008521A" w:rsidRDefault="00AF77CA" w:rsidP="00AF77CA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Niniejsza Polityka Prywatności ma na celu w sposób przejrzysty przedstawić Państwu stosowane przez Nas sposoby gromadzenia, wykorzystywania oraz udostępniania danych osobowych, które podaliście Państwo w trakcie korzystania z </w:t>
      </w:r>
      <w:r w:rsidR="00827C00" w:rsidRPr="0008521A">
        <w:rPr>
          <w:rFonts w:ascii="Calibri Light" w:hAnsi="Calibri Light" w:cs="Calibri Light"/>
          <w:color w:val="000000"/>
          <w:sz w:val="20"/>
          <w:szCs w:val="20"/>
        </w:rPr>
        <w:t>Naszych Stron i Serwisów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oraz stanowi realizację wymogów stawianych Rozporządzeniem Parlamentu Europejskiego i Rady (UE) 2016/679 z dnia 27 kwietnia 2016r. w sprawie swobodnego przepływu takich danych oraz uchylenia Dyrektywy 95/46/WE (dalej RODO). </w:t>
      </w:r>
    </w:p>
    <w:p w14:paraId="404F0DDA" w14:textId="77777777" w:rsidR="00105532" w:rsidRPr="00EA04CE" w:rsidRDefault="00105532">
      <w:pPr>
        <w:rPr>
          <w:rFonts w:ascii="Calibri Light" w:hAnsi="Calibri Light" w:cs="Calibri Light"/>
          <w:color w:val="C88800"/>
          <w:sz w:val="20"/>
          <w:szCs w:val="20"/>
        </w:rPr>
      </w:pPr>
    </w:p>
    <w:p w14:paraId="33EA83A6" w14:textId="1F947C31" w:rsidR="004D57DB" w:rsidRPr="00EA04CE" w:rsidRDefault="008978F0" w:rsidP="007E0E67">
      <w:pPr>
        <w:pStyle w:val="Nagwek1"/>
        <w:rPr>
          <w:rFonts w:cs="Calibri Light"/>
          <w:color w:val="C88800"/>
          <w:sz w:val="28"/>
          <w:szCs w:val="28"/>
        </w:rPr>
      </w:pPr>
      <w:bookmarkStart w:id="2" w:name="_Toc174700648"/>
      <w:r w:rsidRPr="00EA04CE">
        <w:rPr>
          <w:rFonts w:cs="Calibri Light"/>
          <w:color w:val="C88800"/>
          <w:sz w:val="28"/>
          <w:szCs w:val="28"/>
        </w:rPr>
        <w:t>Postanowienia Ogólne</w:t>
      </w:r>
      <w:r w:rsidR="00946DB9" w:rsidRPr="00EA04CE">
        <w:rPr>
          <w:rFonts w:cs="Calibri Light"/>
          <w:color w:val="C88800"/>
          <w:sz w:val="28"/>
          <w:szCs w:val="28"/>
        </w:rPr>
        <w:t>, zakres przetwarzanych danych</w:t>
      </w:r>
      <w:bookmarkEnd w:id="2"/>
      <w:r w:rsidR="00946DB9" w:rsidRPr="00EA04CE">
        <w:rPr>
          <w:rFonts w:cs="Calibri Light"/>
          <w:color w:val="C88800"/>
          <w:sz w:val="28"/>
          <w:szCs w:val="28"/>
        </w:rPr>
        <w:t xml:space="preserve"> </w:t>
      </w:r>
    </w:p>
    <w:p w14:paraId="46C939C4" w14:textId="77777777" w:rsidR="004D57DB" w:rsidRPr="0008521A" w:rsidRDefault="004D57DB">
      <w:pPr>
        <w:rPr>
          <w:rFonts w:ascii="Calibri Light" w:hAnsi="Calibri Light" w:cs="Calibri Light"/>
          <w:color w:val="000000"/>
          <w:sz w:val="20"/>
          <w:szCs w:val="20"/>
        </w:rPr>
      </w:pPr>
    </w:p>
    <w:p w14:paraId="6B64ADE8" w14:textId="77777777" w:rsidR="00C80E70" w:rsidRPr="0008521A" w:rsidRDefault="008978F0" w:rsidP="00B048EF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i/>
          <w:iCs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Niniejsza polityka prywatności dotyczy </w:t>
      </w:r>
      <w:r w:rsidR="00B048EF" w:rsidRPr="0008521A">
        <w:rPr>
          <w:rFonts w:ascii="Calibri Light" w:hAnsi="Calibri Light" w:cs="Calibri Light"/>
          <w:color w:val="000000"/>
          <w:sz w:val="20"/>
          <w:szCs w:val="20"/>
        </w:rPr>
        <w:t>stron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y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www 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 xml:space="preserve">funkcjonującej pod adresem: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bookmarkStart w:id="3" w:name="_Hlk117678004"/>
    </w:p>
    <w:bookmarkEnd w:id="3"/>
    <w:p w14:paraId="12AE1225" w14:textId="048C662E" w:rsidR="00801243" w:rsidRDefault="00801243" w:rsidP="00801243">
      <w:pPr>
        <w:pStyle w:val="Akapitzlist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fldChar w:fldCharType="begin"/>
      </w:r>
      <w:r>
        <w:rPr>
          <w:rFonts w:ascii="Calibri Light" w:hAnsi="Calibri Light" w:cs="Calibri Light"/>
          <w:sz w:val="20"/>
          <w:szCs w:val="20"/>
        </w:rPr>
        <w:instrText>HYPERLINK "</w:instrText>
      </w:r>
      <w:r w:rsidRPr="00801243">
        <w:rPr>
          <w:rFonts w:ascii="Calibri Light" w:hAnsi="Calibri Light" w:cs="Calibri Light"/>
          <w:sz w:val="20"/>
          <w:szCs w:val="20"/>
        </w:rPr>
        <w:instrText>https://mkonieruchomosci.pl/</w:instrText>
      </w:r>
      <w:r>
        <w:rPr>
          <w:rFonts w:ascii="Calibri Light" w:hAnsi="Calibri Light" w:cs="Calibri Light"/>
          <w:sz w:val="20"/>
          <w:szCs w:val="20"/>
        </w:rPr>
        <w:instrText>"</w:instrTex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  <w:fldChar w:fldCharType="separate"/>
      </w:r>
      <w:r w:rsidRPr="00937EC3">
        <w:rPr>
          <w:rStyle w:val="Hipercze"/>
          <w:rFonts w:ascii="Calibri Light" w:hAnsi="Calibri Light" w:cs="Calibri Light"/>
          <w:sz w:val="20"/>
          <w:szCs w:val="20"/>
        </w:rPr>
        <w:t>https://mkonieruchomosci.pl/</w:t>
      </w:r>
      <w:r>
        <w:rPr>
          <w:rFonts w:ascii="Calibri Light" w:hAnsi="Calibri Light" w:cs="Calibri Light"/>
          <w:sz w:val="20"/>
          <w:szCs w:val="20"/>
        </w:rPr>
        <w:fldChar w:fldCharType="end"/>
      </w:r>
    </w:p>
    <w:p w14:paraId="30B9F277" w14:textId="71BA49CC" w:rsidR="004D57DB" w:rsidRPr="00801243" w:rsidRDefault="008978F0" w:rsidP="00801243">
      <w:pPr>
        <w:pStyle w:val="Akapitzlist"/>
        <w:jc w:val="both"/>
        <w:rPr>
          <w:rFonts w:ascii="Calibri Light" w:hAnsi="Calibri Light" w:cs="Calibri Light"/>
          <w:sz w:val="20"/>
          <w:szCs w:val="20"/>
        </w:rPr>
      </w:pPr>
      <w:r w:rsidRPr="00801243">
        <w:rPr>
          <w:rFonts w:ascii="Calibri Light" w:hAnsi="Calibri Light" w:cs="Calibri Light"/>
          <w:color w:val="000000"/>
          <w:sz w:val="20"/>
          <w:szCs w:val="20"/>
        </w:rPr>
        <w:t>(zwan</w:t>
      </w:r>
      <w:r w:rsidR="00C80E70" w:rsidRPr="00801243">
        <w:rPr>
          <w:rFonts w:ascii="Calibri Light" w:hAnsi="Calibri Light" w:cs="Calibri Light"/>
          <w:color w:val="000000"/>
          <w:sz w:val="20"/>
          <w:szCs w:val="20"/>
        </w:rPr>
        <w:t xml:space="preserve">ej </w:t>
      </w:r>
      <w:r w:rsidRPr="00801243">
        <w:rPr>
          <w:rFonts w:ascii="Calibri Light" w:hAnsi="Calibri Light" w:cs="Calibri Light"/>
          <w:color w:val="000000"/>
          <w:sz w:val="20"/>
          <w:szCs w:val="20"/>
        </w:rPr>
        <w:t xml:space="preserve">dalej </w:t>
      </w:r>
      <w:r w:rsidRPr="00801243">
        <w:rPr>
          <w:rFonts w:ascii="Calibri Light" w:hAnsi="Calibri Light" w:cs="Calibri Light"/>
          <w:i/>
          <w:iCs/>
          <w:color w:val="000000"/>
          <w:sz w:val="20"/>
          <w:szCs w:val="20"/>
        </w:rPr>
        <w:t>Serwisem</w:t>
      </w:r>
      <w:r w:rsidRPr="00801243">
        <w:rPr>
          <w:rFonts w:ascii="Calibri Light" w:hAnsi="Calibri Light" w:cs="Calibri Light"/>
          <w:color w:val="000000"/>
          <w:sz w:val="20"/>
          <w:szCs w:val="20"/>
        </w:rPr>
        <w:t xml:space="preserve">). </w:t>
      </w:r>
    </w:p>
    <w:p w14:paraId="68978609" w14:textId="70A821EB" w:rsidR="004D57DB" w:rsidRPr="0008521A" w:rsidRDefault="008978F0" w:rsidP="004E594D">
      <w:pPr>
        <w:pStyle w:val="Akapitzlist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Administratorem danych osobowych, w rozumieniu art. 4 pkt 7 RODO, przetwarzanych w S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erwisie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 xml:space="preserve">: </w:t>
      </w:r>
      <w:hyperlink r:id="rId8" w:history="1">
        <w:r w:rsidR="00801243" w:rsidRPr="00937EC3">
          <w:rPr>
            <w:rStyle w:val="Hipercze"/>
            <w:rFonts w:ascii="Calibri Light" w:hAnsi="Calibri Light" w:cs="Calibri Light"/>
            <w:sz w:val="20"/>
            <w:szCs w:val="20"/>
          </w:rPr>
          <w:t>https://mkonieruchomosci.pl/</w:t>
        </w:r>
      </w:hyperlink>
      <w:r w:rsidR="00801243">
        <w:rPr>
          <w:rFonts w:ascii="Calibri Light" w:hAnsi="Calibri Light" w:cs="Calibri Light"/>
          <w:sz w:val="20"/>
          <w:szCs w:val="20"/>
        </w:rPr>
        <w:t xml:space="preserve">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jest </w:t>
      </w:r>
      <w:bookmarkStart w:id="4" w:name="_Hlk165273048"/>
      <w:bookmarkStart w:id="5" w:name="_Hlk165272926"/>
      <w:bookmarkStart w:id="6" w:name="_Hlk117679718"/>
      <w:bookmarkStart w:id="7" w:name="_Hlk104532603"/>
      <w:r w:rsidR="00801243">
        <w:rPr>
          <w:rFonts w:ascii="Calibri Light" w:hAnsi="Calibri Light" w:cs="Calibri Light"/>
          <w:b/>
          <w:bCs/>
          <w:color w:val="000000"/>
          <w:sz w:val="20"/>
          <w:szCs w:val="20"/>
        </w:rPr>
        <w:t>Właściciel firmy MKO BIURO NIERUCHOMOŚCI MAŁGORZATA POMIAN</w:t>
      </w:r>
      <w:r w:rsidR="004E594D" w:rsidRPr="0008521A"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bookmarkEnd w:id="4"/>
      <w:r w:rsidR="00EA04CE"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 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 xml:space="preserve">z siedzibą: ul. 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>T. Kościuszki 13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,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 xml:space="preserve"> lok. 4,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>87-8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>00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>Włocławek</w:t>
      </w:r>
      <w:bookmarkEnd w:id="5"/>
      <w:r w:rsidR="00801243">
        <w:rPr>
          <w:rFonts w:ascii="Calibri Light" w:hAnsi="Calibri Light" w:cs="Calibri Light"/>
          <w:color w:val="000000"/>
          <w:sz w:val="20"/>
          <w:szCs w:val="20"/>
        </w:rPr>
        <w:t xml:space="preserve">, dalej: 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>,,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Administrator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>” lub ,,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>Właściciel MKO BIURO NIERUCHOMOŚCI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>”.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bookmarkEnd w:id="6"/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>K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ontakt </w:t>
      </w:r>
      <w:r w:rsidR="002F4DFE" w:rsidRPr="0008521A">
        <w:rPr>
          <w:rFonts w:ascii="Calibri Light" w:hAnsi="Calibri Light" w:cs="Calibri Light"/>
          <w:color w:val="000000"/>
          <w:sz w:val="20"/>
          <w:szCs w:val="20"/>
        </w:rPr>
        <w:t xml:space="preserve">z administratorem jest możliwy pod nr </w:t>
      </w:r>
      <w:r w:rsidR="004E5270" w:rsidRPr="0008521A">
        <w:rPr>
          <w:rFonts w:ascii="Calibri Light" w:hAnsi="Calibri Light" w:cs="Calibri Light"/>
          <w:color w:val="000000"/>
          <w:sz w:val="20"/>
          <w:szCs w:val="20"/>
        </w:rPr>
        <w:t>tel.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 xml:space="preserve">796 154 868 lub pod adresem e-mail: </w:t>
      </w:r>
      <w:r w:rsidR="00801243" w:rsidRPr="00801243">
        <w:rPr>
          <w:rFonts w:ascii="Calibri Light" w:hAnsi="Calibri Light" w:cs="Calibri Light"/>
          <w:color w:val="000000"/>
          <w:sz w:val="20"/>
          <w:szCs w:val="20"/>
        </w:rPr>
        <w:t>biuro@mkonieruchomosci.pl</w:t>
      </w:r>
      <w:r w:rsidR="00801243">
        <w:rPr>
          <w:rFonts w:ascii="Calibri Light" w:hAnsi="Calibri Light" w:cs="Calibri Light"/>
          <w:color w:val="000000"/>
          <w:sz w:val="20"/>
          <w:szCs w:val="20"/>
        </w:rPr>
        <w:t>.</w:t>
      </w:r>
    </w:p>
    <w:bookmarkEnd w:id="7"/>
    <w:p w14:paraId="17FDFA10" w14:textId="67E48D45" w:rsidR="004D57DB" w:rsidRPr="0008521A" w:rsidRDefault="008978F0" w:rsidP="00827C0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W czasie korzystania z Serwis</w:t>
      </w:r>
      <w:bookmarkStart w:id="8" w:name="_Hlk105674758"/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 xml:space="preserve">u </w:t>
      </w:r>
      <w:bookmarkEnd w:id="8"/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Użytkownicy mają możliwość przekazywania Administratorowi danych osobowych, które umożliwiają ich identyfikację: </w:t>
      </w:r>
    </w:p>
    <w:p w14:paraId="01948D79" w14:textId="612D9CF6" w:rsidR="00801243" w:rsidRPr="008C2156" w:rsidRDefault="00801243" w:rsidP="001A23FA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6B24B4">
        <w:rPr>
          <w:rFonts w:ascii="Calibri Light" w:hAnsi="Calibri Light" w:cs="Calibri Light"/>
          <w:sz w:val="20"/>
          <w:szCs w:val="20"/>
        </w:rPr>
        <w:t>Użytkownicy, poprzez skorzystanie z udostępnionych na stronie internetowej opcji kontaktu: adres e-mail, numer kontaktowy, formularz kontaktow</w:t>
      </w:r>
      <w:r>
        <w:rPr>
          <w:rFonts w:ascii="Calibri Light" w:hAnsi="Calibri Light" w:cs="Calibri Light"/>
          <w:sz w:val="20"/>
          <w:szCs w:val="20"/>
        </w:rPr>
        <w:t>y</w:t>
      </w:r>
      <w:r w:rsidRPr="006B24B4">
        <w:rPr>
          <w:rFonts w:ascii="Calibri Light" w:hAnsi="Calibri Light" w:cs="Calibri Light"/>
          <w:sz w:val="20"/>
          <w:szCs w:val="20"/>
        </w:rPr>
        <w:t xml:space="preserve"> (imię, nazwisko, e-mail</w:t>
      </w:r>
      <w:r w:rsidR="00EA04CE">
        <w:rPr>
          <w:rFonts w:ascii="Calibri Light" w:hAnsi="Calibri Light" w:cs="Calibri Light"/>
          <w:sz w:val="20"/>
          <w:szCs w:val="20"/>
        </w:rPr>
        <w:t xml:space="preserve"> i/lub </w:t>
      </w:r>
      <w:r>
        <w:rPr>
          <w:rFonts w:ascii="Calibri Light" w:hAnsi="Calibri Light" w:cs="Calibri Light"/>
          <w:sz w:val="20"/>
          <w:szCs w:val="20"/>
        </w:rPr>
        <w:t xml:space="preserve">telefon, </w:t>
      </w:r>
      <w:r w:rsidRPr="006B24B4">
        <w:rPr>
          <w:rFonts w:ascii="Calibri Light" w:hAnsi="Calibri Light" w:cs="Calibri Light"/>
          <w:sz w:val="20"/>
          <w:szCs w:val="20"/>
        </w:rPr>
        <w:t>treść zapytania)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6B24B4">
        <w:rPr>
          <w:rFonts w:ascii="Calibri Light" w:hAnsi="Calibri Light" w:cs="Calibri Light"/>
          <w:sz w:val="20"/>
          <w:szCs w:val="20"/>
        </w:rPr>
        <w:t>mogą przekazywać nam dane osobowe, które umożliwiają ich identyfikację</w:t>
      </w:r>
      <w:r w:rsidR="00EA04CE">
        <w:rPr>
          <w:rFonts w:ascii="Calibri Light" w:hAnsi="Calibri Light" w:cs="Calibri Light"/>
          <w:sz w:val="20"/>
          <w:szCs w:val="20"/>
        </w:rPr>
        <w:t xml:space="preserve">. </w:t>
      </w:r>
      <w:r w:rsidRPr="006B24B4">
        <w:rPr>
          <w:rFonts w:ascii="Calibri Light" w:hAnsi="Calibri Light" w:cs="Calibri Light"/>
          <w:sz w:val="20"/>
          <w:szCs w:val="20"/>
        </w:rPr>
        <w:t>Nawiązanie kontaktu w tej formie jest dobrowolne</w:t>
      </w:r>
      <w:r>
        <w:rPr>
          <w:rFonts w:ascii="Calibri Light" w:hAnsi="Calibri Light" w:cs="Calibri Light"/>
          <w:sz w:val="20"/>
          <w:szCs w:val="20"/>
        </w:rPr>
        <w:t>.</w:t>
      </w:r>
      <w:r w:rsidR="008C2156" w:rsidRPr="008C2156">
        <w:t xml:space="preserve"> </w:t>
      </w:r>
      <w:r w:rsidR="008C2156" w:rsidRPr="008C2156">
        <w:rPr>
          <w:rFonts w:ascii="Calibri Light" w:hAnsi="Calibri Light" w:cs="Calibri Light"/>
          <w:sz w:val="20"/>
          <w:szCs w:val="20"/>
        </w:rPr>
        <w:t xml:space="preserve">Aby zapewnić bezpieczeństwo i uniknąć nieautoryzowanych zgłoszeń, końcowy etap formularza wymaga przepisania kodu z obrazka w celu potwierdzenia, że zgłoszenie pochodzi od rzeczywistej osoby, a nie jest generowane automatycznie przez systemy komputerowe (tzw. roboty). </w:t>
      </w:r>
      <w:r w:rsidR="00AD232E">
        <w:rPr>
          <w:rFonts w:ascii="Calibri Light" w:hAnsi="Calibri Light" w:cs="Calibri Light"/>
          <w:sz w:val="20"/>
          <w:szCs w:val="20"/>
        </w:rPr>
        <w:t xml:space="preserve"> Ponadto, posiadamy tzw. kalkulator kredytowy, który pozwala na szacunkowe wyliczenie wysokości raty w wypadku pokrywania zakupu środkami z kredytu.</w:t>
      </w:r>
    </w:p>
    <w:p w14:paraId="67E5C2CD" w14:textId="3C652B51" w:rsidR="008C2156" w:rsidRPr="008C2156" w:rsidRDefault="008C2156" w:rsidP="008C2156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8C2156">
        <w:rPr>
          <w:rFonts w:ascii="Calibri Light" w:hAnsi="Calibri Light" w:cs="Calibri Light"/>
          <w:color w:val="000000"/>
          <w:sz w:val="20"/>
          <w:szCs w:val="20"/>
        </w:rPr>
        <w:t xml:space="preserve">W ramach funkcjonalności dostępnych na naszej stronie internetowej, udostępniamy zakładkę „Zgłoszenie”, która umożliwia użytkownikom nawiązanie z nami kontaktu w sprawie wynajmu, sprzedaży, zakupu lub najmu nieruchomości. Zakładka ta służy zarówno osobom zainteresowanym sprzedażą bądź wynajmem nieruchomości, jak i klientom poszukującym nieruchomości do kupna lub najmu. W celu skorzystania z tej opcji, użytkownik wypełnia formularz kontaktowy, w którym zobowiązany jest podać swoje dane kontaktowe, takie jak: imię, nazwisko, numer telefonu i/lub adres e-mail. Dodatkowo, formularz umożliwia precyzyjne określenie rodzaju nieruchomości, którą użytkownik dysponuje bądź której poszukuje (np. mieszkanie, lokal, hala itp.), oraz lokalizacji (dzielnica, miasto, województwo), metrażu oraz preferowanej ceny. </w:t>
      </w:r>
      <w:bookmarkStart w:id="9" w:name="_Hlk179362376"/>
      <w:r w:rsidRPr="008C2156">
        <w:rPr>
          <w:rFonts w:ascii="Calibri Light" w:hAnsi="Calibri Light" w:cs="Calibri Light"/>
          <w:color w:val="000000"/>
          <w:sz w:val="20"/>
          <w:szCs w:val="20"/>
        </w:rPr>
        <w:t>Aby zapewnić bezpieczeństwo i uniknąć nieautoryzowanych zgłoszeń, końcowy etap formularza wymaga przepisania kodu z obrazka w celu potwierdzenia, że zgłoszenie pochodzi od rzeczywistej osoby, a nie jest generowane automatycznie przez systemy komputerowe (tzw. roboty). Skorzystanie z takiej formy kontaktu jest opcjonalne.</w:t>
      </w:r>
      <w:bookmarkEnd w:id="9"/>
    </w:p>
    <w:p w14:paraId="4845DFAD" w14:textId="5D6B89DB" w:rsidR="001A23FA" w:rsidRPr="0008521A" w:rsidRDefault="00393110" w:rsidP="001A23FA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S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>tron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a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korzyst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a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 xml:space="preserve"> z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pl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>ików cookies, które również zbierają określone dane o Użytkowniku w celu  zapewnienia sprawnego funkcjonowania strony, a także marketingowych i statystycznych, więcej informacji na ten temat znajduje się w punkcie „Pliki cookies</w:t>
      </w:r>
      <w:r w:rsidR="004E594D" w:rsidRPr="0008521A">
        <w:rPr>
          <w:rFonts w:ascii="Calibri Light" w:hAnsi="Calibri Light" w:cs="Calibri Light"/>
          <w:color w:val="000000"/>
          <w:sz w:val="20"/>
          <w:szCs w:val="20"/>
        </w:rPr>
        <w:t>”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04DAD9AA" w14:textId="77777777" w:rsidR="004D57DB" w:rsidRPr="0008521A" w:rsidRDefault="004D57DB" w:rsidP="00393110">
      <w:pPr>
        <w:pStyle w:val="Nagwek2"/>
        <w:rPr>
          <w:rFonts w:cs="Calibri Light"/>
          <w:b/>
          <w:bCs/>
          <w:i/>
          <w:iCs/>
          <w:color w:val="FFC000"/>
          <w:sz w:val="20"/>
          <w:szCs w:val="20"/>
        </w:rPr>
      </w:pPr>
    </w:p>
    <w:p w14:paraId="5ADCFA5D" w14:textId="18A8728E" w:rsidR="004D57DB" w:rsidRPr="0008521A" w:rsidRDefault="000F7798" w:rsidP="007E0E67">
      <w:pPr>
        <w:pStyle w:val="Nagwek1"/>
        <w:rPr>
          <w:rFonts w:cs="Calibri Light"/>
          <w:color w:val="0070C0"/>
          <w:sz w:val="28"/>
          <w:szCs w:val="28"/>
        </w:rPr>
      </w:pPr>
      <w:bookmarkStart w:id="10" w:name="_Toc174700649"/>
      <w:r w:rsidRPr="00797CFB">
        <w:rPr>
          <w:rFonts w:cs="Calibri Light"/>
          <w:color w:val="806000" w:themeColor="accent4" w:themeShade="80"/>
          <w:sz w:val="28"/>
          <w:szCs w:val="28"/>
        </w:rPr>
        <w:t>Cele i p</w:t>
      </w:r>
      <w:r w:rsidR="008978F0" w:rsidRPr="00797CFB">
        <w:rPr>
          <w:rFonts w:cs="Calibri Light"/>
          <w:color w:val="806000" w:themeColor="accent4" w:themeShade="80"/>
          <w:sz w:val="28"/>
          <w:szCs w:val="28"/>
        </w:rPr>
        <w:t xml:space="preserve">odstawa  </w:t>
      </w:r>
      <w:r w:rsidRPr="00797CFB">
        <w:rPr>
          <w:rFonts w:cs="Calibri Light"/>
          <w:color w:val="806000" w:themeColor="accent4" w:themeShade="80"/>
          <w:sz w:val="28"/>
          <w:szCs w:val="28"/>
        </w:rPr>
        <w:t xml:space="preserve">oraz zasady </w:t>
      </w:r>
      <w:r w:rsidR="008978F0" w:rsidRPr="00797CFB">
        <w:rPr>
          <w:rFonts w:cs="Calibri Light"/>
          <w:color w:val="806000" w:themeColor="accent4" w:themeShade="80"/>
          <w:sz w:val="28"/>
          <w:szCs w:val="28"/>
        </w:rPr>
        <w:t>przetwarzania danych osobowych</w:t>
      </w:r>
      <w:bookmarkEnd w:id="10"/>
      <w:r w:rsidR="008978F0" w:rsidRPr="00797CFB">
        <w:rPr>
          <w:rFonts w:cs="Calibri Light"/>
          <w:color w:val="806000" w:themeColor="accent4" w:themeShade="80"/>
          <w:sz w:val="28"/>
          <w:szCs w:val="28"/>
        </w:rPr>
        <w:t xml:space="preserve"> </w:t>
      </w:r>
    </w:p>
    <w:p w14:paraId="6A7DB70C" w14:textId="77777777" w:rsidR="004D57DB" w:rsidRPr="0008521A" w:rsidRDefault="004D57DB">
      <w:pPr>
        <w:rPr>
          <w:rFonts w:ascii="Calibri Light" w:hAnsi="Calibri Light" w:cs="Calibri Light"/>
        </w:rPr>
      </w:pPr>
    </w:p>
    <w:p w14:paraId="3FBCB643" w14:textId="20D104C0" w:rsidR="00946DB9" w:rsidRPr="0008521A" w:rsidRDefault="008978F0" w:rsidP="00D922FF">
      <w:pPr>
        <w:pStyle w:val="Akapitzlist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W związku z </w:t>
      </w:r>
      <w:r w:rsidR="00393110" w:rsidRPr="0008521A">
        <w:rPr>
          <w:rFonts w:ascii="Calibri Light" w:hAnsi="Calibri Light" w:cs="Calibri Light"/>
          <w:color w:val="000000"/>
          <w:sz w:val="20"/>
          <w:szCs w:val="20"/>
        </w:rPr>
        <w:t>prowadzonym Serwis</w:t>
      </w:r>
      <w:r w:rsidR="00C80E70" w:rsidRPr="0008521A">
        <w:rPr>
          <w:rFonts w:ascii="Calibri Light" w:hAnsi="Calibri Light" w:cs="Calibri Light"/>
          <w:color w:val="000000"/>
          <w:sz w:val="20"/>
          <w:szCs w:val="20"/>
        </w:rPr>
        <w:t>em</w:t>
      </w:r>
      <w:r w:rsidR="00D922FF" w:rsidRPr="0008521A">
        <w:rPr>
          <w:rFonts w:ascii="Calibri Light" w:hAnsi="Calibri Light" w:cs="Calibri Light"/>
          <w:color w:val="000000"/>
          <w:sz w:val="20"/>
          <w:szCs w:val="20"/>
        </w:rPr>
        <w:t xml:space="preserve">: </w:t>
      </w:r>
      <w:hyperlink r:id="rId9" w:history="1">
        <w:r w:rsidR="00797CFB">
          <w:rPr>
            <w:rStyle w:val="Hipercze"/>
            <w:rFonts w:ascii="Calibri Light" w:hAnsi="Calibri Light" w:cs="Calibri Light"/>
            <w:sz w:val="20"/>
            <w:szCs w:val="20"/>
          </w:rPr>
          <w:t>https://mkonieruchomosci.pl/</w:t>
        </w:r>
      </w:hyperlink>
      <w:r w:rsidR="00D922FF" w:rsidRPr="0008521A">
        <w:rPr>
          <w:rFonts w:ascii="Calibri Light" w:hAnsi="Calibri Light" w:cs="Calibri Light"/>
          <w:sz w:val="20"/>
          <w:szCs w:val="20"/>
        </w:rPr>
        <w:t xml:space="preserve">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Administrator będzie przetwarzał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dane osobowe w celu</w:t>
      </w:r>
      <w:r w:rsidR="00C80E70"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 ewentualnego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 udzielenia odpowiedzi na przesłane poprzez e</w:t>
      </w:r>
      <w:r w:rsidR="00D922FF"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-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mail</w:t>
      </w:r>
      <w:r w:rsidR="00177F7B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/formularz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 zapytanie,</w:t>
      </w:r>
      <w:r w:rsidR="00C80E70"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 poprowadzenia rozmowy telefonicznej,</w:t>
      </w:r>
      <w:r w:rsidR="00946DB9" w:rsidRPr="0008521A">
        <w:rPr>
          <w:rFonts w:ascii="Calibri Light" w:eastAsia="Times New Roman" w:hAnsi="Calibri Light" w:cs="Calibri Light"/>
          <w:color w:val="FF0000"/>
          <w:sz w:val="20"/>
          <w:szCs w:val="20"/>
          <w:lang w:val="cs-CZ" w:eastAsia="pl-PL"/>
        </w:rPr>
        <w:t xml:space="preserve">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a także w celach, o których informuje szczegółowo w punkcie „Pliki cookies</w:t>
      </w:r>
      <w:r w:rsidR="00393110"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‘‘.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 </w:t>
      </w:r>
    </w:p>
    <w:p w14:paraId="092214F8" w14:textId="19940CE4" w:rsidR="00797CFB" w:rsidRPr="0008521A" w:rsidRDefault="00B06222" w:rsidP="00797CFB">
      <w:pPr>
        <w:spacing w:before="100" w:after="100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       </w:t>
      </w:r>
      <w:r w:rsidR="008978F0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Podstawą prawną przetwarzania danych osobowych w tych przypadkach są:</w:t>
      </w:r>
    </w:p>
    <w:p w14:paraId="4A3D2531" w14:textId="5246220D" w:rsidR="00797CFB" w:rsidRDefault="008978F0">
      <w:pPr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zgoda Użytkownika wyrażona np. poprzez akceptację stosowanych plików cookies</w:t>
      </w:r>
      <w:r w:rsidR="007046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w zakresie szerszym</w:t>
      </w:r>
      <w:r w:rsidR="00293BD9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7046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niż niezbędne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lub podanie nam dodatkowych danych do kontaktu, innych danych i informacji z Państwa inicjatywy</w:t>
      </w:r>
      <w:r w:rsidR="00293BD9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(art. 6 ust. 1 lit. a RODO);</w:t>
      </w:r>
    </w:p>
    <w:p w14:paraId="7605E353" w14:textId="1450D4DD" w:rsidR="00293BD9" w:rsidRDefault="00293BD9" w:rsidP="00293BD9">
      <w:pPr>
        <w:numPr>
          <w:ilvl w:val="0"/>
          <w:numId w:val="3"/>
        </w:numPr>
        <w:spacing w:before="100" w:after="100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6F4E6F">
        <w:rPr>
          <w:rFonts w:ascii="Calibri Light" w:eastAsia="Times New Roman" w:hAnsi="Calibri Light" w:cs="Calibri Light"/>
          <w:sz w:val="20"/>
          <w:szCs w:val="20"/>
        </w:rPr>
        <w:t>niezbędność do podjęcia działań na żądanie Użytkownika przed zawarciem umowy (art. 6 ust. 1 lit. b</w:t>
      </w:r>
      <w:r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6F4E6F">
        <w:rPr>
          <w:rFonts w:ascii="Calibri Light" w:eastAsia="Times New Roman" w:hAnsi="Calibri Light" w:cs="Calibri Light"/>
          <w:sz w:val="20"/>
          <w:szCs w:val="20"/>
        </w:rPr>
        <w:t>RODO) oraz prawnie uzasadniony interes realizowany przez administratora danych (art. 6 ust. 1 lit. f</w:t>
      </w:r>
      <w:r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6F4E6F">
        <w:rPr>
          <w:rFonts w:ascii="Calibri Light" w:eastAsia="Times New Roman" w:hAnsi="Calibri Light" w:cs="Calibri Light"/>
          <w:sz w:val="20"/>
          <w:szCs w:val="20"/>
        </w:rPr>
        <w:t>RODO</w:t>
      </w:r>
      <w:r>
        <w:rPr>
          <w:rFonts w:ascii="Calibri Light" w:eastAsia="Times New Roman" w:hAnsi="Calibri Light" w:cs="Calibri Light"/>
          <w:sz w:val="20"/>
          <w:szCs w:val="20"/>
        </w:rPr>
        <w:t xml:space="preserve">) </w:t>
      </w:r>
      <w:r w:rsidRPr="006F4E6F">
        <w:rPr>
          <w:rFonts w:ascii="Calibri Light" w:eastAsia="Times New Roman" w:hAnsi="Calibri Light" w:cs="Calibri Light"/>
          <w:sz w:val="20"/>
          <w:szCs w:val="20"/>
          <w:lang w:val="cs-CZ"/>
        </w:rPr>
        <w:t>w celu udzielenia odpowiedzi na przesłane poprzez dowolny kanał komunikacji (np. email, telefon</w:t>
      </w:r>
      <w:r>
        <w:rPr>
          <w:rFonts w:ascii="Calibri Light" w:eastAsia="Times New Roman" w:hAnsi="Calibri Light" w:cs="Calibri Light"/>
          <w:sz w:val="20"/>
          <w:szCs w:val="20"/>
          <w:lang w:val="cs-CZ"/>
        </w:rPr>
        <w:t>, formularz kontaktowy</w:t>
      </w:r>
      <w:r w:rsidRPr="006F4E6F">
        <w:rPr>
          <w:rFonts w:ascii="Calibri Light" w:eastAsia="Times New Roman" w:hAnsi="Calibri Light" w:cs="Calibri Light"/>
          <w:sz w:val="20"/>
          <w:szCs w:val="20"/>
          <w:lang w:val="cs-CZ"/>
        </w:rPr>
        <w:t xml:space="preserve">) zapytanie, w tym zwłaszcza w związku z zainteresowaniem naszymi </w:t>
      </w:r>
      <w:r>
        <w:rPr>
          <w:rFonts w:ascii="Calibri Light" w:eastAsia="Times New Roman" w:hAnsi="Calibri Light" w:cs="Calibri Light"/>
          <w:sz w:val="20"/>
          <w:szCs w:val="20"/>
          <w:lang w:val="cs-CZ"/>
        </w:rPr>
        <w:t>usługami;</w:t>
      </w:r>
    </w:p>
    <w:p w14:paraId="61C6A11B" w14:textId="13F4C9D5" w:rsidR="00293BD9" w:rsidRPr="006F4E6F" w:rsidRDefault="00293BD9" w:rsidP="00293BD9">
      <w:pPr>
        <w:numPr>
          <w:ilvl w:val="0"/>
          <w:numId w:val="3"/>
        </w:numPr>
        <w:spacing w:before="100" w:after="100"/>
        <w:jc w:val="both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sz w:val="20"/>
          <w:szCs w:val="20"/>
        </w:rPr>
        <w:t>wiążąca nas umowa – art. 6 ust. 1 lit. b RODO;</w:t>
      </w:r>
    </w:p>
    <w:p w14:paraId="092899C8" w14:textId="6BACFA9D" w:rsidR="004D57DB" w:rsidRPr="0008521A" w:rsidRDefault="008978F0">
      <w:pPr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konieczność wywiązania się z obowiązków prawnych, które na nas ciążą (podstawa prawna art. 6 ust 1 lit</w:t>
      </w:r>
      <w:r w:rsidR="00427306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c RODO), także w </w:t>
      </w:r>
      <w:r w:rsidR="00393110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odniesieniu do prowadzenia korespondencji w związku z realizowanymi przez nas zadaniami;</w:t>
      </w:r>
    </w:p>
    <w:p w14:paraId="75A0439A" w14:textId="6F4750CB" w:rsidR="004D57DB" w:rsidRDefault="008978F0">
      <w:pPr>
        <w:numPr>
          <w:ilvl w:val="0"/>
          <w:numId w:val="3"/>
        </w:numPr>
        <w:suppressAutoHyphens w:val="0"/>
        <w:spacing w:before="100" w:after="100"/>
        <w:jc w:val="both"/>
        <w:textAlignment w:val="auto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prawnie uzasadniony interes realizowany przez administratora, jakim jest odpowiedź na zadane</w:t>
      </w:r>
      <w:r w:rsidR="009E25A7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</w:t>
      </w:r>
      <w:r w:rsidR="009E25A7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y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tanie lub marketing bezpośredni, </w:t>
      </w:r>
      <w:r w:rsidR="007046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stosowanie plików cookies, podtrzymujących prawidłowe funkcjonowanie strony internetowej, </w:t>
      </w:r>
      <w:r w:rsidR="00E325B5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odróżnienie wiadomości pochodzących od botów od wiadomości prawdziwych,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 także odpieranie roszczeń cywilnoprawnych (art. 6 ust. 1 lit</w:t>
      </w:r>
      <w:r w:rsidR="00797CF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  <w:r w:rsidR="0070465D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f RODO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)</w:t>
      </w:r>
      <w:r w:rsidR="00797CFB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204E62C2" w14:textId="38442560" w:rsidR="004D57DB" w:rsidRPr="0008521A" w:rsidRDefault="008978F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Podanie danych kontaktowych w przesłanym mailu</w:t>
      </w:r>
      <w:r w:rsidR="00C55AFB" w:rsidRPr="0008521A">
        <w:rPr>
          <w:rFonts w:ascii="Calibri Light" w:hAnsi="Calibri Light" w:cs="Calibri Light"/>
          <w:color w:val="000000"/>
          <w:sz w:val="20"/>
          <w:szCs w:val="20"/>
        </w:rPr>
        <w:t>/</w:t>
      </w:r>
      <w:r w:rsidR="00331345">
        <w:rPr>
          <w:rFonts w:ascii="Calibri Light" w:hAnsi="Calibri Light" w:cs="Calibri Light"/>
          <w:color w:val="000000"/>
          <w:sz w:val="20"/>
          <w:szCs w:val="20"/>
        </w:rPr>
        <w:t>wypełnionym formularzu/</w:t>
      </w:r>
      <w:r w:rsidR="00C55AFB" w:rsidRPr="0008521A">
        <w:rPr>
          <w:rFonts w:ascii="Calibri Light" w:hAnsi="Calibri Light" w:cs="Calibri Light"/>
          <w:color w:val="000000"/>
          <w:sz w:val="20"/>
          <w:szCs w:val="20"/>
        </w:rPr>
        <w:t>podczas kontaktu telefonicznego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jest dobrowolne, jednak ich niepodanie </w:t>
      </w:r>
      <w:r w:rsidR="00700E50" w:rsidRPr="0008521A">
        <w:rPr>
          <w:rFonts w:ascii="Calibri Light" w:hAnsi="Calibri Light" w:cs="Calibri Light"/>
          <w:color w:val="000000"/>
          <w:sz w:val="20"/>
          <w:szCs w:val="20"/>
        </w:rPr>
        <w:t xml:space="preserve">może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uniemożliwi</w:t>
      </w:r>
      <w:r w:rsidR="00700E50" w:rsidRPr="0008521A">
        <w:rPr>
          <w:rFonts w:ascii="Calibri Light" w:hAnsi="Calibri Light" w:cs="Calibri Light"/>
          <w:color w:val="000000"/>
          <w:sz w:val="20"/>
          <w:szCs w:val="20"/>
        </w:rPr>
        <w:t>ć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Administratorowi ustosunkowanie się do przesłanego zapytania od Użytkownika.</w:t>
      </w:r>
    </w:p>
    <w:p w14:paraId="6C932800" w14:textId="3502D157" w:rsidR="001A23FA" w:rsidRPr="0008521A" w:rsidRDefault="008978F0">
      <w:p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Podanie danych jest obowiązkowe w sytuacji, gdy ich przetwarzanie odbywa się na podstawie przepisów prawa. Ich niepodanie może skutkować niemożnością wykonywania obowiązków, ciążących na Administratorze.</w:t>
      </w:r>
    </w:p>
    <w:p w14:paraId="091047D4" w14:textId="3F3EAAA3" w:rsidR="004D57DB" w:rsidRPr="0008521A" w:rsidRDefault="008978F0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celu zapoznania się z klauzulą informacyjną dla naszych </w:t>
      </w:r>
      <w:r w:rsidR="00C85A41" w:rsidRPr="0008521A">
        <w:rPr>
          <w:rFonts w:ascii="Calibri Light" w:eastAsia="Times New Roman" w:hAnsi="Calibri Light" w:cs="Calibri Light"/>
          <w:sz w:val="20"/>
          <w:szCs w:val="20"/>
          <w:lang w:eastAsia="pl-PL"/>
        </w:rPr>
        <w:t>k</w:t>
      </w:r>
      <w:r w:rsidRPr="0008521A">
        <w:rPr>
          <w:rFonts w:ascii="Calibri Light" w:eastAsia="Times New Roman" w:hAnsi="Calibri Light" w:cs="Calibri Light"/>
          <w:sz w:val="20"/>
          <w:szCs w:val="20"/>
          <w:lang w:eastAsia="pl-PL"/>
        </w:rPr>
        <w:t>lientów</w:t>
      </w:r>
      <w:r w:rsidR="00313B2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08521A">
        <w:rPr>
          <w:rFonts w:ascii="Calibri Light" w:eastAsia="Times New Roman" w:hAnsi="Calibri Light" w:cs="Calibri Light"/>
          <w:sz w:val="20"/>
          <w:szCs w:val="20"/>
          <w:lang w:eastAsia="pl-PL"/>
        </w:rPr>
        <w:t>prosimy kliknąć w poniższy lin</w:t>
      </w:r>
      <w:r w:rsidR="00C55AFB" w:rsidRPr="0008521A">
        <w:rPr>
          <w:rFonts w:ascii="Calibri Light" w:eastAsia="Times New Roman" w:hAnsi="Calibri Light" w:cs="Calibri Light"/>
          <w:sz w:val="20"/>
          <w:szCs w:val="20"/>
          <w:lang w:eastAsia="pl-PL"/>
        </w:rPr>
        <w:t>k</w:t>
      </w:r>
      <w:r w:rsidR="00313B2D"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  <w:r w:rsidR="00C55AFB" w:rsidRPr="0008521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EA04CE" w:rsidRPr="00EA04CE">
        <w:rPr>
          <w:color w:val="ED0000"/>
        </w:rPr>
        <w:t>……………………………………………………..</w:t>
      </w:r>
    </w:p>
    <w:p w14:paraId="50A056AC" w14:textId="41575CA8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Administrator dokłada szczególnej staranności w celu ochrony interesów osób, których dane dotyczą,  </w:t>
      </w:r>
      <w:r w:rsidR="0070465D">
        <w:rPr>
          <w:rFonts w:ascii="Calibri Light" w:hAnsi="Calibri Light" w:cs="Calibri Light"/>
          <w:color w:val="000000"/>
          <w:sz w:val="20"/>
          <w:szCs w:val="20"/>
        </w:rPr>
        <w:br/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w szczególności zapewnia, że zbierane przez niego dane są:</w:t>
      </w:r>
    </w:p>
    <w:p w14:paraId="3229E957" w14:textId="77777777" w:rsidR="004D57DB" w:rsidRPr="0008521A" w:rsidRDefault="008978F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przetwarzane zgodnie z prawem, rzetelnie i w sposób przejrzysty dla osoby, której dane dotyczą, </w:t>
      </w:r>
    </w:p>
    <w:p w14:paraId="0CE974D1" w14:textId="008CBE9B" w:rsidR="004D57DB" w:rsidRPr="0008521A" w:rsidRDefault="008978F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zbierane w konkretnych, wyraźnych i prawnie uzasadnionych celach i nieprzetwarzane dalej </w:t>
      </w:r>
      <w:r w:rsidR="00313B2D">
        <w:rPr>
          <w:rFonts w:ascii="Calibri Light" w:hAnsi="Calibri Light" w:cs="Calibri Light"/>
          <w:color w:val="000000"/>
          <w:sz w:val="20"/>
          <w:szCs w:val="20"/>
        </w:rPr>
        <w:br/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w sposób niezgodny z tymi celami, </w:t>
      </w:r>
    </w:p>
    <w:p w14:paraId="733330F7" w14:textId="77777777" w:rsidR="004D57DB" w:rsidRPr="0008521A" w:rsidRDefault="008978F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adekwatne, stosowne i ograniczone do tego, co niezbędne do celów, w których są przetwarzane, </w:t>
      </w:r>
    </w:p>
    <w:p w14:paraId="0DEA7908" w14:textId="77777777" w:rsidR="004D57DB" w:rsidRPr="0008521A" w:rsidRDefault="008978F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prawidłowe i w razie potrzeby uaktualniane,</w:t>
      </w:r>
    </w:p>
    <w:p w14:paraId="7731E0C6" w14:textId="77777777" w:rsidR="004D57DB" w:rsidRPr="0008521A" w:rsidRDefault="008978F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przechowywane w formie umożliwiającej identyfikację osoby, której dane dotyczą, przez okres nie dłuższy, niż jest to niezbędne do celów, w których dane te są przetwarzane, </w:t>
      </w:r>
    </w:p>
    <w:p w14:paraId="4F8906F6" w14:textId="77777777" w:rsidR="004D57DB" w:rsidRPr="0008521A" w:rsidRDefault="008978F0">
      <w:pPr>
        <w:pStyle w:val="Akapitzlist"/>
        <w:numPr>
          <w:ilvl w:val="0"/>
          <w:numId w:val="4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przetwarzane w sposób zapewniający odpowiednie bezpieczeństwo danych osobowych, w tym ochronę przed nieuprawnionym lub niezgodnym z prawem przetwarzaniem, przypadkową utratą,  zniszczeniem lub uszkodzeniem. </w:t>
      </w:r>
    </w:p>
    <w:p w14:paraId="56DCEF18" w14:textId="77777777" w:rsidR="004D57DB" w:rsidRPr="0008521A" w:rsidRDefault="004D57DB">
      <w:pPr>
        <w:pStyle w:val="Akapitzlist"/>
        <w:ind w:left="1440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74CD62DA" w14:textId="77777777" w:rsidR="004D57DB" w:rsidRPr="00313B2D" w:rsidRDefault="008978F0" w:rsidP="007E0E67">
      <w:pPr>
        <w:pStyle w:val="Nagwek1"/>
        <w:rPr>
          <w:rFonts w:cs="Calibri Light"/>
          <w:color w:val="806000" w:themeColor="accent4" w:themeShade="80"/>
          <w:sz w:val="28"/>
          <w:szCs w:val="28"/>
        </w:rPr>
      </w:pPr>
      <w:bookmarkStart w:id="11" w:name="_Toc174700650"/>
      <w:r w:rsidRPr="00313B2D">
        <w:rPr>
          <w:rFonts w:cs="Calibri Light"/>
          <w:color w:val="806000" w:themeColor="accent4" w:themeShade="80"/>
          <w:sz w:val="28"/>
          <w:szCs w:val="28"/>
        </w:rPr>
        <w:lastRenderedPageBreak/>
        <w:t>Uprawnienia, odbiorcy danych, okres ich przetwarzania oraz przekazywanie danych do krajów trzecich</w:t>
      </w:r>
      <w:bookmarkEnd w:id="11"/>
      <w:r w:rsidRPr="00313B2D">
        <w:rPr>
          <w:rFonts w:cs="Calibri Light"/>
          <w:color w:val="806000" w:themeColor="accent4" w:themeShade="80"/>
          <w:sz w:val="28"/>
          <w:szCs w:val="28"/>
        </w:rPr>
        <w:t xml:space="preserve"> </w:t>
      </w:r>
    </w:p>
    <w:p w14:paraId="06563E0F" w14:textId="77777777" w:rsidR="004D57DB" w:rsidRPr="0008521A" w:rsidRDefault="004D57DB">
      <w:pPr>
        <w:rPr>
          <w:rFonts w:ascii="Calibri Light" w:hAnsi="Calibri Light" w:cs="Calibri Light"/>
          <w:color w:val="000000"/>
        </w:rPr>
      </w:pPr>
    </w:p>
    <w:p w14:paraId="3597787A" w14:textId="77777777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Zgodnie z przepisami RODO, osobie, której dane osobowe są przetwarzane przez Administratora,  przysługują następujące uprawnienia:</w:t>
      </w:r>
    </w:p>
    <w:p w14:paraId="0EF5AE8C" w14:textId="77777777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prawo dostępu do swoich danych osobowych i uzyskania od Administratora potwierdzenia, czy przetwarzane są dane osobowe, a jeżeli ma to miejsce, uzyskania dostępu do nich oraz przekazania informacji w zakresie wskazanym w art. 15 RODO;</w:t>
      </w:r>
    </w:p>
    <w:p w14:paraId="0235FC9E" w14:textId="127311C4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w przypadku przetwarzania danych na podstawie zgody, prawo do jej cofnięcia w każdej chwili, przy czym odwołanie zgody na przetwarzanie nie będzie miało wpływu na zgodność z prawem przetwarzania, którego dokonano przed jej wycofaniem</w:t>
      </w:r>
      <w:r w:rsidR="009E25A7" w:rsidRPr="0008521A">
        <w:rPr>
          <w:rFonts w:ascii="Calibri Light" w:hAnsi="Calibri Light" w:cs="Calibri Light"/>
          <w:color w:val="000000"/>
          <w:sz w:val="20"/>
          <w:szCs w:val="20"/>
        </w:rPr>
        <w:t>;</w:t>
      </w:r>
    </w:p>
    <w:p w14:paraId="6C28DF03" w14:textId="77777777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prawo żądania sprostowania swoich danych osobowych, które są nieprawidłowe, uzupełnienia niekompletnych danych osobowych;</w:t>
      </w:r>
    </w:p>
    <w:p w14:paraId="770056F9" w14:textId="2CFDE89B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prawo żądania usunięcia swoich danych</w:t>
      </w:r>
      <w:r w:rsidR="009E25A7" w:rsidRPr="0008521A">
        <w:rPr>
          <w:rFonts w:ascii="Calibri Light" w:hAnsi="Calibri Light" w:cs="Calibri Light"/>
          <w:color w:val="000000"/>
          <w:sz w:val="20"/>
          <w:szCs w:val="20"/>
        </w:rPr>
        <w:t xml:space="preserve"> -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w przypadkach wskazanych art. 17 RODO</w:t>
      </w:r>
      <w:r w:rsidR="009E25A7" w:rsidRPr="0008521A">
        <w:rPr>
          <w:rFonts w:ascii="Calibri Light" w:hAnsi="Calibri Light" w:cs="Calibri Light"/>
          <w:color w:val="000000"/>
          <w:sz w:val="20"/>
          <w:szCs w:val="20"/>
        </w:rPr>
        <w:t>;</w:t>
      </w:r>
    </w:p>
    <w:p w14:paraId="631579FA" w14:textId="304D808C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prawo do ograniczenia przetwarzania swoich danych osobowych</w:t>
      </w:r>
      <w:r w:rsidR="009E25A7" w:rsidRPr="0008521A">
        <w:rPr>
          <w:rFonts w:ascii="Calibri Light" w:hAnsi="Calibri Light" w:cs="Calibri Light"/>
          <w:color w:val="000000"/>
          <w:sz w:val="20"/>
          <w:szCs w:val="20"/>
        </w:rPr>
        <w:t xml:space="preserve"> -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w przypadkach wskazanych w art. 18 RODO, m.in. kwestionowania prawidłowości danych osobowych;</w:t>
      </w:r>
    </w:p>
    <w:p w14:paraId="49F55ED6" w14:textId="5724C703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prawo do wniesienia sprzeciwu wobec przetwarzania danych osobowych w przypadku przetwarzania danych w oparciu o uzasadniony interes administratora, w tym zwłaszcza w przypadku stosowania marketingu bezpośredniego</w:t>
      </w:r>
      <w:r w:rsidR="009E25A7" w:rsidRPr="0008521A">
        <w:rPr>
          <w:rFonts w:ascii="Calibri Light" w:hAnsi="Calibri Light" w:cs="Calibri Light"/>
          <w:color w:val="000000"/>
          <w:sz w:val="20"/>
          <w:szCs w:val="20"/>
        </w:rPr>
        <w:t>;</w:t>
      </w:r>
    </w:p>
    <w:p w14:paraId="65440A9C" w14:textId="77777777" w:rsidR="004D57DB" w:rsidRPr="0008521A" w:rsidRDefault="008978F0">
      <w:pPr>
        <w:pStyle w:val="Akapitzlist"/>
        <w:numPr>
          <w:ilvl w:val="0"/>
          <w:numId w:val="5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prawo wniesienia skargi do organu nadzorczego zajmującego się ochroną danych osobowych – Prezesa Urzędu Ochrony Danych Osobowych,  w przypadku uznania, że przetwarzanie danych osobowych narusza przepisy w zakresie ich ochrony. </w:t>
      </w:r>
    </w:p>
    <w:p w14:paraId="7E57FED3" w14:textId="77777777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Dane osobowe mogą być przekazywane:</w:t>
      </w:r>
    </w:p>
    <w:p w14:paraId="27BD3303" w14:textId="0E65E1CA" w:rsidR="00D61443" w:rsidRPr="0008521A" w:rsidRDefault="00D61443" w:rsidP="00D61443">
      <w:pPr>
        <w:pStyle w:val="Akapitzlist"/>
        <w:numPr>
          <w:ilvl w:val="0"/>
          <w:numId w:val="6"/>
        </w:numPr>
        <w:ind w:left="121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podmiotom uprawnionym na podstawie powszechnie obowiązujących przepisów prawa,</w:t>
      </w:r>
    </w:p>
    <w:p w14:paraId="10D7E409" w14:textId="70C886B1" w:rsidR="004D57DB" w:rsidRPr="0008521A" w:rsidRDefault="008978F0" w:rsidP="00D61443">
      <w:pPr>
        <w:pStyle w:val="Akapitzlist"/>
        <w:numPr>
          <w:ilvl w:val="0"/>
          <w:numId w:val="6"/>
        </w:numPr>
        <w:ind w:left="1210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podmiotom przetwarzającym dane osobowe na zlecenie Administratora m.in. dostawcom usług IT</w:t>
      </w:r>
      <w:r w:rsidR="004C1BA8" w:rsidRPr="0008521A">
        <w:rPr>
          <w:rFonts w:ascii="Calibri Light" w:hAnsi="Calibri Light" w:cs="Calibri Light"/>
          <w:color w:val="000000"/>
          <w:sz w:val="20"/>
          <w:szCs w:val="20"/>
        </w:rPr>
        <w:t xml:space="preserve"> (</w:t>
      </w:r>
      <w:r w:rsidR="000E064F">
        <w:rPr>
          <w:rFonts w:ascii="Calibri Light" w:hAnsi="Calibri Light" w:cs="Calibri Light"/>
          <w:color w:val="000000"/>
          <w:sz w:val="20"/>
          <w:szCs w:val="20"/>
        </w:rPr>
        <w:t xml:space="preserve">np. </w:t>
      </w:r>
      <w:r w:rsidR="004C1BA8" w:rsidRPr="0008521A">
        <w:rPr>
          <w:rFonts w:ascii="Calibri Light" w:hAnsi="Calibri Light" w:cs="Calibri Light"/>
          <w:color w:val="000000"/>
          <w:sz w:val="20"/>
          <w:szCs w:val="20"/>
        </w:rPr>
        <w:t>dostawca hostingu strony www)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, usług marketingowych, księgowych oraz innym podmiotom przetwarzającym – przy czym takie podmioty przetwarzają dane na podstawie umowy z Administratorem i wyłącznie zgodnie z poleceniami Administratora</w:t>
      </w:r>
      <w:r w:rsidR="002A7EF3" w:rsidRPr="0008521A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156959A6" w14:textId="350DE01A" w:rsidR="004D57DB" w:rsidRPr="0008521A" w:rsidRDefault="00D6144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D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>ane osobowe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użytkowników 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>będą przechowywane przez okres niezbędny do realizacji celów</w:t>
      </w:r>
      <w:r w:rsidR="002A7EF3" w:rsidRPr="0008521A">
        <w:rPr>
          <w:rFonts w:ascii="Calibri Light" w:hAnsi="Calibri Light" w:cs="Calibri Light"/>
          <w:color w:val="000000"/>
          <w:sz w:val="20"/>
          <w:szCs w:val="20"/>
        </w:rPr>
        <w:t xml:space="preserve">, </w:t>
      </w:r>
      <w:r w:rsidR="00DA461D" w:rsidRPr="0008521A">
        <w:rPr>
          <w:rFonts w:ascii="Calibri Light" w:hAnsi="Calibri Light" w:cs="Calibri Light"/>
          <w:color w:val="000000"/>
          <w:sz w:val="20"/>
          <w:szCs w:val="20"/>
        </w:rPr>
        <w:br/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z ewentualnym uwzględnieniem okresu przedawnienia roszczeń 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>lub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do</w:t>
      </w:r>
      <w:r w:rsidR="00470423">
        <w:rPr>
          <w:rFonts w:ascii="Calibri Light" w:hAnsi="Calibri Light" w:cs="Calibri Light"/>
          <w:color w:val="000000"/>
          <w:sz w:val="20"/>
          <w:szCs w:val="20"/>
        </w:rPr>
        <w:t xml:space="preserve"> momentu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8978F0" w:rsidRPr="0008521A">
        <w:rPr>
          <w:rFonts w:ascii="Calibri Light" w:hAnsi="Calibri Light" w:cs="Calibri Light"/>
          <w:color w:val="000000"/>
          <w:sz w:val="20"/>
          <w:szCs w:val="20"/>
        </w:rPr>
        <w:t>wycofania zgody, jeśli to ona jest podstawą przetwarzania danych.</w:t>
      </w:r>
      <w:r w:rsidR="00470423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2A7EF3" w:rsidRPr="0008521A">
        <w:rPr>
          <w:rFonts w:ascii="Calibri Light" w:hAnsi="Calibri Light" w:cs="Calibri Light"/>
          <w:color w:val="000000"/>
          <w:sz w:val="20"/>
          <w:szCs w:val="20"/>
        </w:rPr>
        <w:t>Dane osobowe przetwarzane na podstawie zawartych umów, w celu wywiązania się z obowiązku prawnego ciążącego na administratorze będą przetwarzane przez okres wynikający z odrębnych przepisów praw</w:t>
      </w:r>
      <w:r w:rsidR="00E367D0">
        <w:rPr>
          <w:rFonts w:ascii="Calibri Light" w:hAnsi="Calibri Light" w:cs="Calibri Light"/>
          <w:color w:val="000000"/>
          <w:sz w:val="20"/>
          <w:szCs w:val="20"/>
        </w:rPr>
        <w:t>a.</w:t>
      </w:r>
    </w:p>
    <w:p w14:paraId="05A10170" w14:textId="4D4AC5DB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Co do zasady nie przekazujemy danych do państw trzecich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.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I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nformujemy jednak, że posiadamy 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fanpage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na portalu społecznościowym Facebook. Dane znajdujące się na serwerach </w:t>
      </w:r>
      <w:r w:rsidR="00D61443" w:rsidRPr="0008521A">
        <w:rPr>
          <w:rFonts w:ascii="Calibri Light" w:hAnsi="Calibri Light" w:cs="Calibri Light"/>
          <w:color w:val="000000"/>
          <w:sz w:val="20"/>
          <w:szCs w:val="20"/>
        </w:rPr>
        <w:t xml:space="preserve">FB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>przetwarzane są w krajach trzecich, w tym w USA, na zasadach opisanych w polityce prywatności</w:t>
      </w:r>
      <w:r w:rsidR="00D61443" w:rsidRPr="0008521A">
        <w:rPr>
          <w:rFonts w:ascii="Calibri Light" w:hAnsi="Calibri Light" w:cs="Calibri Light"/>
          <w:color w:val="000000"/>
          <w:sz w:val="20"/>
          <w:szCs w:val="20"/>
        </w:rPr>
        <w:t xml:space="preserve"> tego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serwisu. Więcej informacji na ten temat a także linki do odpowiednich polityk prywatności znaleźć można w zakładce ,,Profile w mediach społecznościowych‘‘.</w:t>
      </w:r>
    </w:p>
    <w:p w14:paraId="7F1E8EB6" w14:textId="7390CCE3" w:rsidR="001A23FA" w:rsidRDefault="001A23FA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A938F5">
        <w:rPr>
          <w:rFonts w:ascii="Calibri Light" w:hAnsi="Calibri Light" w:cs="Calibri Light"/>
          <w:color w:val="000000"/>
          <w:sz w:val="20"/>
          <w:szCs w:val="20"/>
        </w:rPr>
        <w:t xml:space="preserve">Na naszej stronie 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 xml:space="preserve">www </w:t>
      </w:r>
      <w:r w:rsidRPr="00A938F5">
        <w:rPr>
          <w:rFonts w:ascii="Calibri Light" w:hAnsi="Calibri Light" w:cs="Calibri Light"/>
          <w:color w:val="000000"/>
          <w:sz w:val="20"/>
          <w:szCs w:val="20"/>
        </w:rPr>
        <w:t>znajduj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 xml:space="preserve">e </w:t>
      </w:r>
      <w:r w:rsidRPr="00A938F5">
        <w:rPr>
          <w:rFonts w:ascii="Calibri Light" w:hAnsi="Calibri Light" w:cs="Calibri Light"/>
          <w:color w:val="000000"/>
          <w:sz w:val="20"/>
          <w:szCs w:val="20"/>
        </w:rPr>
        <w:t>się wtyczk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a do</w:t>
      </w:r>
      <w:r w:rsidRPr="00A938F5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EE59E4" w:rsidRPr="00A938F5">
        <w:rPr>
          <w:rFonts w:ascii="Calibri Light" w:hAnsi="Calibri Light" w:cs="Calibri Light"/>
          <w:color w:val="000000"/>
          <w:sz w:val="20"/>
          <w:szCs w:val="20"/>
        </w:rPr>
        <w:t>portal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u</w:t>
      </w:r>
      <w:r w:rsidR="00EE59E4" w:rsidRPr="00A938F5">
        <w:rPr>
          <w:rFonts w:ascii="Calibri Light" w:hAnsi="Calibri Light" w:cs="Calibri Light"/>
          <w:color w:val="000000"/>
          <w:sz w:val="20"/>
          <w:szCs w:val="20"/>
        </w:rPr>
        <w:t xml:space="preserve"> społecznościow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ego Facebook (Meta)</w:t>
      </w:r>
      <w:r w:rsidR="00EE59E4" w:rsidRPr="00A938F5">
        <w:rPr>
          <w:rFonts w:ascii="Calibri Light" w:hAnsi="Calibri Light" w:cs="Calibri Light"/>
          <w:color w:val="000000"/>
          <w:sz w:val="20"/>
          <w:szCs w:val="20"/>
        </w:rPr>
        <w:t>, na któr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 xml:space="preserve">ej </w:t>
      </w:r>
      <w:r w:rsidR="00EE59E4" w:rsidRPr="00A938F5">
        <w:rPr>
          <w:rFonts w:ascii="Calibri Light" w:hAnsi="Calibri Light" w:cs="Calibri Light"/>
          <w:color w:val="000000"/>
          <w:sz w:val="20"/>
          <w:szCs w:val="20"/>
        </w:rPr>
        <w:t>mamy założon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>y</w:t>
      </w:r>
      <w:r w:rsidR="00EE59E4" w:rsidRPr="00A938F5">
        <w:rPr>
          <w:rFonts w:ascii="Calibri Light" w:hAnsi="Calibri Light" w:cs="Calibri Light"/>
          <w:color w:val="000000"/>
          <w:sz w:val="20"/>
          <w:szCs w:val="20"/>
        </w:rPr>
        <w:t xml:space="preserve"> fanpage</w:t>
      </w:r>
      <w:r w:rsidR="00A30D49">
        <w:rPr>
          <w:rFonts w:ascii="Calibri Light" w:hAnsi="Calibri Light" w:cs="Calibri Light"/>
          <w:color w:val="000000"/>
          <w:sz w:val="20"/>
          <w:szCs w:val="20"/>
        </w:rPr>
        <w:t xml:space="preserve">. </w:t>
      </w:r>
      <w:r w:rsidR="00ED0E7A">
        <w:rPr>
          <w:rFonts w:ascii="Calibri Light" w:hAnsi="Calibri Light" w:cs="Calibri Light"/>
          <w:color w:val="000000"/>
          <w:sz w:val="20"/>
          <w:szCs w:val="20"/>
        </w:rPr>
        <w:t>I</w:t>
      </w:r>
      <w:r w:rsidRPr="00A938F5">
        <w:rPr>
          <w:rFonts w:ascii="Calibri Light" w:hAnsi="Calibri Light" w:cs="Calibri Light"/>
          <w:color w:val="000000"/>
          <w:sz w:val="20"/>
          <w:szCs w:val="20"/>
        </w:rPr>
        <w:t>nformujemy, że poprzez kliknięcie we wtyczkę określonego serwisu, dane Użytkownika naszej strony w postaci na przykład adresu IP oraz identyfikatora przeglądarki, mogą zostać przekazane do odpowiedniego administratora danych danego serwisu (zwłaszcza jeśli Użytkownik jest zalogowany do tych serwisów), zgodnie z ich politykami prywatności. W celu uzyskania szczegółowych informacji na ten temat prosimy o zapoznanie się z polityką prywatności danego serwisu.</w:t>
      </w:r>
    </w:p>
    <w:p w14:paraId="495EFD10" w14:textId="7EEF3A9D" w:rsidR="00C90CA9" w:rsidRPr="00AD232E" w:rsidRDefault="00AD232E" w:rsidP="00AD232E">
      <w:pPr>
        <w:pStyle w:val="Akapitzlist"/>
        <w:numPr>
          <w:ilvl w:val="0"/>
          <w:numId w:val="1"/>
        </w:numPr>
        <w:jc w:val="both"/>
        <w:rPr>
          <w:rFonts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lastRenderedPageBreak/>
        <w:t xml:space="preserve">Użytkownik może zdecydować o udostępnieniu interesującej </w:t>
      </w:r>
      <w:r w:rsidR="00E325B5">
        <w:rPr>
          <w:rFonts w:ascii="Calibri Light" w:hAnsi="Calibri Light" w:cs="Calibri Light"/>
          <w:color w:val="000000"/>
          <w:sz w:val="20"/>
          <w:szCs w:val="20"/>
        </w:rPr>
        <w:t xml:space="preserve">go </w:t>
      </w:r>
      <w:r>
        <w:rPr>
          <w:rFonts w:ascii="Calibri Light" w:hAnsi="Calibri Light" w:cs="Calibri Light"/>
          <w:color w:val="000000"/>
          <w:sz w:val="20"/>
          <w:szCs w:val="20"/>
        </w:rPr>
        <w:t>oferty, na jednym z portali społecznościowych</w:t>
      </w:r>
      <w:r w:rsidR="00E325B5">
        <w:rPr>
          <w:rFonts w:ascii="Calibri Light" w:hAnsi="Calibri Light" w:cs="Calibri Light"/>
          <w:color w:val="000000"/>
          <w:sz w:val="20"/>
          <w:szCs w:val="20"/>
        </w:rPr>
        <w:t xml:space="preserve"> (podzielenie się linkiem z internetową społecznością)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, m.in. przez portal X, </w:t>
      </w:r>
      <w:r w:rsidRPr="00AD232E">
        <w:rPr>
          <w:rFonts w:ascii="Calibri Light" w:hAnsi="Calibri Light" w:cs="Calibri Light"/>
          <w:color w:val="000000"/>
          <w:sz w:val="20"/>
          <w:szCs w:val="20"/>
        </w:rPr>
        <w:t>WhatsApp, Facebook.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Skorzystanie z tej opcji może spowodować przekazanie internetowych identyfikatorów do administratorów tych portali. Jeśli jesteście Państwo zalogowani na </w:t>
      </w:r>
      <w:r w:rsidR="009722EA">
        <w:rPr>
          <w:rFonts w:ascii="Calibri Light" w:hAnsi="Calibri Light" w:cs="Calibri Light"/>
          <w:color w:val="000000"/>
          <w:sz w:val="20"/>
          <w:szCs w:val="20"/>
        </w:rPr>
        <w:t xml:space="preserve"> swoich 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prywatnych profilach, założonych w tych miejscach, możecie zostać na nie przekierowani. </w:t>
      </w:r>
      <w:r w:rsidRPr="00AD232E">
        <w:rPr>
          <w:rFonts w:ascii="Calibri Light" w:hAnsi="Calibri Light" w:cs="Calibri Light"/>
          <w:color w:val="000000"/>
          <w:sz w:val="20"/>
          <w:szCs w:val="20"/>
        </w:rPr>
        <w:t>W celu uzyskania szczegółowych informacji na ten temat prosimy o zapoznanie się z polityką prywatności danego serwisu.</w:t>
      </w:r>
    </w:p>
    <w:p w14:paraId="02F67F76" w14:textId="77777777" w:rsidR="006F4F23" w:rsidRPr="00177F7B" w:rsidRDefault="006F4F23" w:rsidP="00177F7B">
      <w:pPr>
        <w:pStyle w:val="Akapitzlist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22191A38" w14:textId="77777777" w:rsidR="004D57DB" w:rsidRPr="00B752A0" w:rsidRDefault="008978F0" w:rsidP="007E0E67">
      <w:pPr>
        <w:pStyle w:val="Nagwek1"/>
        <w:rPr>
          <w:rFonts w:cs="Calibri Light"/>
          <w:color w:val="806000" w:themeColor="accent4" w:themeShade="80"/>
          <w:sz w:val="28"/>
          <w:szCs w:val="28"/>
        </w:rPr>
      </w:pPr>
      <w:bookmarkStart w:id="12" w:name="_Toc174700651"/>
      <w:r w:rsidRPr="00B752A0">
        <w:rPr>
          <w:rFonts w:cs="Calibri Light"/>
          <w:color w:val="806000" w:themeColor="accent4" w:themeShade="80"/>
          <w:sz w:val="28"/>
          <w:szCs w:val="28"/>
        </w:rPr>
        <w:t>Pliki Cookies</w:t>
      </w:r>
      <w:bookmarkEnd w:id="12"/>
    </w:p>
    <w:p w14:paraId="380F9A61" w14:textId="77777777" w:rsidR="004D57DB" w:rsidRPr="0008521A" w:rsidRDefault="004D57DB">
      <w:pPr>
        <w:pStyle w:val="Akapitzlist"/>
        <w:jc w:val="both"/>
        <w:rPr>
          <w:rFonts w:ascii="Calibri Light" w:hAnsi="Calibri Light" w:cs="Calibri Light"/>
          <w:color w:val="000000"/>
          <w:sz w:val="20"/>
          <w:szCs w:val="20"/>
        </w:rPr>
      </w:pPr>
    </w:p>
    <w:p w14:paraId="49A25261" w14:textId="11747B0D" w:rsidR="004D57DB" w:rsidRPr="0008521A" w:rsidRDefault="008978F0" w:rsidP="004C1BA8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i/>
          <w:iCs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Na stronie internetowej</w:t>
      </w:r>
      <w:r w:rsidR="00E2539C">
        <w:rPr>
          <w:rFonts w:ascii="Calibri Light" w:hAnsi="Calibri Light" w:cs="Calibri Light"/>
          <w:color w:val="000000"/>
          <w:sz w:val="18"/>
          <w:szCs w:val="18"/>
        </w:rPr>
        <w:t xml:space="preserve"> </w:t>
      </w:r>
      <w:hyperlink r:id="rId10" w:history="1">
        <w:r w:rsidR="00EA04CE" w:rsidRPr="005159A8">
          <w:rPr>
            <w:rStyle w:val="Hipercze"/>
            <w:rFonts w:ascii="Calibri Light" w:hAnsi="Calibri Light" w:cs="Calibri Light"/>
            <w:sz w:val="20"/>
            <w:szCs w:val="20"/>
          </w:rPr>
          <w:t>https://mkonieruchomosci.pl/</w:t>
        </w:r>
      </w:hyperlink>
      <w:r w:rsidR="00E2539C">
        <w:t xml:space="preserve"> </w:t>
      </w:r>
      <w:r w:rsidR="004C1BA8" w:rsidRPr="0008521A">
        <w:rPr>
          <w:rFonts w:ascii="Calibri Light" w:hAnsi="Calibri Light" w:cs="Calibri Light"/>
          <w:color w:val="000000"/>
          <w:sz w:val="20"/>
          <w:szCs w:val="20"/>
        </w:rPr>
        <w:t>A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dministrator używa pików cookies, które pozwalają dostosować treść w serwisie do potrzeb Użytkownika, usprawnić działanie strony internetowej oraz analizować ruch na stronie. Pliki cookies (tzw. „ciasteczka”) stanowią dane informatyczne, są to pliki tekstowe, które przechowywane są w urządzeniu końcowym Użytkownika i przeznaczone są do korzystania ze stron internetowych. Pliki cookies zawierają m. in. takie dane jak: nazwa strony internetowej, z której pochodzą, czas przechowywania ich na urządzeniu końcowym Użytkownika oraz unikalny numer, który został wygenerowany w celu identyfikacji przeglądarki internetowej, z której korzysta Użytkownik, by połączyć się ze stroną internetową. W plikach cookies często przechowuje się informacje, które są niezbędne do prawidłowego działania strony internetowej. Pliki cookies mogą przechowywać również unikalny numer identyfikujący urządzenie końcowe Użytkownika. </w:t>
      </w:r>
    </w:p>
    <w:p w14:paraId="733F3697" w14:textId="67E16A6F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Pliki cookies stosowane na stron</w:t>
      </w:r>
      <w:r w:rsidR="00583ADD" w:rsidRPr="0008521A">
        <w:rPr>
          <w:rFonts w:ascii="Calibri Light" w:hAnsi="Calibri Light" w:cs="Calibri Light"/>
          <w:color w:val="000000"/>
          <w:sz w:val="20"/>
          <w:szCs w:val="20"/>
        </w:rPr>
        <w:t>ach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4C1BA8" w:rsidRPr="0008521A">
        <w:rPr>
          <w:rFonts w:ascii="Calibri Light" w:hAnsi="Calibri Light" w:cs="Calibri Light"/>
          <w:color w:val="000000"/>
          <w:sz w:val="20"/>
          <w:szCs w:val="20"/>
        </w:rPr>
        <w:t xml:space="preserve">mogą być używane </w:t>
      </w: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w następujących celach: </w:t>
      </w:r>
    </w:p>
    <w:p w14:paraId="5B1E3983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zapewnienia prawidłowego działania wybranych funkcji strony internetowej, </w:t>
      </w:r>
    </w:p>
    <w:p w14:paraId="31913DC4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obsługi sesji użytkownika,</w:t>
      </w:r>
    </w:p>
    <w:p w14:paraId="2BFB669D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zapewnienia równomiernego obciążenia serwerów,</w:t>
      </w:r>
    </w:p>
    <w:p w14:paraId="669C69C7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zbierania anonimowych statystyk, dzięki którym Administrator może lepiej poznać oczekiwania użytkowników i rozwijać stronę internetową tak, by była jeszcze bardziej przyjazna,</w:t>
      </w:r>
    </w:p>
    <w:p w14:paraId="1992E1D8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optymalizacji strony (tj. dostosowania jej wyglądu do najpopularniejszych urządzeń),</w:t>
      </w:r>
    </w:p>
    <w:p w14:paraId="32EEDA2F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reklamowym,</w:t>
      </w:r>
    </w:p>
    <w:p w14:paraId="10351831" w14:textId="77777777" w:rsidR="004D57DB" w:rsidRPr="0008521A" w:rsidRDefault="008978F0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zapobieżeniu wielokrotnej prezentacji temu samemu użytkownikowi komunikatu informującego o wykorzystywaniu plików cookies przez stronę.</w:t>
      </w:r>
    </w:p>
    <w:p w14:paraId="5FEDBE7B" w14:textId="77777777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 xml:space="preserve">Jeżeli Użytkownik nie wyraża zgody na korzystanie przez Administratora z plików cookies albo chce ograniczyć zakres korzystania z plików cookies, może zrezygnować z korzystania ze strony internetowej, zmienić ustawienia swojej przeglądarki internetowej lub skorzystać z narzędzia do zmiany ustawień plików cookies na stronie. </w:t>
      </w:r>
    </w:p>
    <w:p w14:paraId="3EB154BE" w14:textId="77777777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Użytkownik może  w każdym czasie dokonać zmiany ustawień przeglądarki internetowej w zakresie plików cookies, w szczególności zablokować automatyczną obsługę plików cookies (w całości lub w części).</w:t>
      </w:r>
    </w:p>
    <w:p w14:paraId="340CD19E" w14:textId="735D8288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hAnsi="Calibri Light" w:cs="Calibri Light"/>
          <w:color w:val="000000"/>
          <w:sz w:val="20"/>
          <w:szCs w:val="20"/>
        </w:rPr>
        <w:t>Administrator informuje, że ograniczenie lub wyłączenie stosowanych  plików cookies może wpłynąć na niektóre funkcjonalności strony internetowej</w:t>
      </w:r>
      <w:r w:rsidR="00583ADD" w:rsidRPr="0008521A">
        <w:rPr>
          <w:rFonts w:ascii="Calibri Light" w:hAnsi="Calibri Light" w:cs="Calibri Light"/>
          <w:color w:val="000000"/>
          <w:sz w:val="20"/>
          <w:szCs w:val="20"/>
        </w:rPr>
        <w:t>.</w:t>
      </w:r>
    </w:p>
    <w:p w14:paraId="6AD27702" w14:textId="77777777" w:rsidR="004D57DB" w:rsidRPr="0008521A" w:rsidRDefault="008978F0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Szczegółowe informacje na temat zmiany ustawień dotyczących plików Cookies oraz ich samodzielnego usuwania w najpopularniejszych przeglądarkach internetowych dostępne są w dziale pomocy przeglądarki internetowej oraz na poniższych stronach (wystarczy kliknąć w dany link):</w:t>
      </w:r>
    </w:p>
    <w:p w14:paraId="272C750C" w14:textId="77777777" w:rsidR="004D57DB" w:rsidRPr="0008521A" w:rsidRDefault="008978F0">
      <w:pPr>
        <w:spacing w:after="0"/>
        <w:ind w:left="850"/>
        <w:rPr>
          <w:rFonts w:ascii="Calibri Light" w:hAnsi="Calibri Light" w:cs="Calibri Light"/>
        </w:rPr>
      </w:pPr>
      <w:hyperlink r:id="rId11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w przeglądarce Chrome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hyperlink r:id="rId12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w przeglądarce Firefox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hyperlink r:id="rId13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w przeglądarce Internet Explorer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hyperlink r:id="rId14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w przeglądarce Opera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hyperlink r:id="rId15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w przeglądarce Safari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hyperlink r:id="rId16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w przeglądarce Microsoft Edge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</w:p>
    <w:p w14:paraId="33D6F830" w14:textId="77777777" w:rsidR="00420E98" w:rsidRPr="00420E98" w:rsidRDefault="00420E98" w:rsidP="00420E98">
      <w:pPr>
        <w:pStyle w:val="Akapitzlist"/>
        <w:numPr>
          <w:ilvl w:val="0"/>
          <w:numId w:val="1"/>
        </w:numPr>
        <w:spacing w:after="0"/>
        <w:jc w:val="both"/>
        <w:rPr>
          <w:rFonts w:ascii="Calibri Light" w:hAnsi="Calibri Light" w:cs="Calibri Light"/>
        </w:rPr>
      </w:pPr>
      <w:r w:rsidRPr="00420E98">
        <w:rPr>
          <w:rFonts w:ascii="Calibri Light" w:hAnsi="Calibri Light" w:cs="Calibri Light"/>
        </w:rPr>
        <w:t>Zebrane dane służą do monitorowania i sprawdzenia, w jaki sposób użytkownicy korzystają z naszej witryny, aby usprawniać funkcjonowanie serwisu, zapewniając bardziej efektywną i bezproblemową nawigację. Monitorowania informacji o użytkownikach dokonujemy, korzystając z narzędzia Google Analytics, które rejestruje zachowanie użytkownika na stronie.</w:t>
      </w:r>
    </w:p>
    <w:p w14:paraId="2AFE70EF" w14:textId="77777777" w:rsidR="00420E98" w:rsidRPr="00420E98" w:rsidRDefault="00420E98" w:rsidP="00420E98">
      <w:pPr>
        <w:pStyle w:val="Akapitzlist"/>
        <w:spacing w:after="0"/>
        <w:jc w:val="both"/>
        <w:rPr>
          <w:rFonts w:ascii="Calibri Light" w:hAnsi="Calibri Light" w:cs="Calibri Light"/>
        </w:rPr>
      </w:pPr>
    </w:p>
    <w:p w14:paraId="3DF59C2F" w14:textId="0D55ADEF" w:rsidR="00583ADD" w:rsidRPr="00AD232E" w:rsidRDefault="008978F0" w:rsidP="00C55AFB">
      <w:pPr>
        <w:pStyle w:val="Akapitzlist"/>
        <w:numPr>
          <w:ilvl w:val="0"/>
          <w:numId w:val="1"/>
        </w:numPr>
        <w:spacing w:after="0"/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Informujemy, że każdy Użytkownik ma możliwość w każdej chwili usunąć swoje dane z naszej bazy w Analytics Korzystając z wtyczki: </w:t>
      </w:r>
      <w:hyperlink r:id="rId17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https://tools.google.com/dlpage/gaoptout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 Każdy Użytkownik ma możliwość w każdej chwili zmienić ustawienia na Swoim koncie Google, by ograniczyć emisję reklam, które są mu wyświetlane </w:t>
      </w:r>
      <w:hyperlink r:id="rId18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https://myaccount.google.com/privacy#ads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 w sekcji Ustawienia reklam.</w:t>
      </w:r>
    </w:p>
    <w:p w14:paraId="7B6AA029" w14:textId="77777777" w:rsidR="004D57DB" w:rsidRPr="0008521A" w:rsidRDefault="004D57DB">
      <w:pPr>
        <w:spacing w:after="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448F4A31" w14:textId="77777777" w:rsidR="004D57DB" w:rsidRPr="00DC5712" w:rsidRDefault="008978F0" w:rsidP="007E0E67">
      <w:pPr>
        <w:pStyle w:val="Nagwek1"/>
        <w:rPr>
          <w:rFonts w:cs="Calibri Light"/>
          <w:color w:val="806000" w:themeColor="accent4" w:themeShade="80"/>
          <w:sz w:val="28"/>
          <w:szCs w:val="28"/>
        </w:rPr>
      </w:pPr>
      <w:bookmarkStart w:id="13" w:name="_Toc174700652"/>
      <w:r w:rsidRPr="00DC5712">
        <w:rPr>
          <w:rFonts w:cs="Calibri Light"/>
          <w:color w:val="806000" w:themeColor="accent4" w:themeShade="80"/>
          <w:sz w:val="28"/>
          <w:szCs w:val="28"/>
        </w:rPr>
        <w:t>Profile w mediach społecznościowych</w:t>
      </w:r>
      <w:bookmarkEnd w:id="13"/>
    </w:p>
    <w:p w14:paraId="481E1909" w14:textId="77777777" w:rsidR="004D57DB" w:rsidRPr="0008521A" w:rsidRDefault="004D57DB">
      <w:pPr>
        <w:rPr>
          <w:rFonts w:ascii="Calibri Light" w:hAnsi="Calibri Light" w:cs="Calibri Light"/>
          <w:lang w:eastAsia="pl-PL"/>
        </w:rPr>
      </w:pPr>
    </w:p>
    <w:p w14:paraId="1BF40B83" w14:textId="3ED3E2E8" w:rsidR="00EE59E4" w:rsidRPr="0008521A" w:rsidRDefault="008978F0" w:rsidP="00EE59E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 ramach naszych działań marketingowych prowadzimy profil na portalu </w:t>
      </w:r>
      <w:r w:rsidRPr="0008521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Facebook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 pod nazw</w:t>
      </w:r>
      <w:r w:rsidR="00EB3C59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ą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: </w:t>
      </w:r>
    </w:p>
    <w:p w14:paraId="1A05E09E" w14:textId="77777777" w:rsidR="00DC5712" w:rsidRPr="00DC5712" w:rsidRDefault="00DC5712" w:rsidP="00DC5712">
      <w:pPr>
        <w:pStyle w:val="Akapitzlist"/>
        <w:numPr>
          <w:ilvl w:val="0"/>
          <w:numId w:val="15"/>
        </w:numPr>
        <w:jc w:val="both"/>
        <w:rPr>
          <w:rFonts w:ascii="Calibri Light" w:hAnsi="Calibri Light" w:cs="Calibri Light"/>
        </w:rPr>
      </w:pPr>
      <w:r w:rsidRPr="00DC5712">
        <w:rPr>
          <w:rFonts w:ascii="Calibri Light" w:hAnsi="Calibri Light" w:cs="Calibri Light"/>
          <w:b/>
          <w:bCs/>
          <w:color w:val="000000"/>
          <w:sz w:val="20"/>
          <w:szCs w:val="20"/>
          <w:lang w:eastAsia="pl-PL"/>
        </w:rPr>
        <w:t xml:space="preserve">MKO Biuro Nieruchomości </w:t>
      </w:r>
    </w:p>
    <w:p w14:paraId="6FD59676" w14:textId="43889E88" w:rsidR="000B28F3" w:rsidRPr="0008521A" w:rsidRDefault="008978F0" w:rsidP="000B28F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Za prowadzenie go odpowiedzialność ponosi 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Właściciel firmy MKO BIURO NIERUCHOMOŚCI MAŁGORZATA POMIAN </w:t>
      </w:r>
      <w:r w:rsidR="00EB3C59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4C1BA8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z siedzibą: ul. 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T. Kościuszki 13</w:t>
      </w:r>
      <w:r w:rsidR="004C1BA8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lok. 4,</w:t>
      </w:r>
      <w:r w:rsidR="004C1BA8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EB3C59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87-8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00 Włocławek.</w:t>
      </w:r>
    </w:p>
    <w:p w14:paraId="7895DE32" w14:textId="46FFFF44" w:rsidR="00E06C33" w:rsidRPr="0008521A" w:rsidRDefault="008978F0" w:rsidP="000B28F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Platforma społecznościowa Facebook dostarczana jest przez Meta Platforms, Inc</w:t>
      </w:r>
      <w:r w:rsidRPr="0008521A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 xml:space="preserve">,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adres siedziby  1 Hacker WayMenlo Park, California 94025, która w Europie działa poprzez Meta Platforms Ireland Limited.  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br/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Zasady dotyczące przetwarzania danych przez ten portal można znaleźć pod linkiem </w:t>
      </w:r>
      <w:hyperlink r:id="rId19" w:history="1">
        <w:r w:rsidRPr="0008521A">
          <w:rPr>
            <w:rStyle w:val="Hipercze"/>
            <w:rFonts w:ascii="Calibri Light" w:eastAsia="Times New Roman" w:hAnsi="Calibri Light" w:cs="Calibri Light"/>
            <w:color w:val="000000"/>
            <w:sz w:val="20"/>
            <w:szCs w:val="20"/>
            <w:lang w:eastAsia="pl-PL"/>
          </w:rPr>
          <w:t>https://www.facebook.com/policy.php/</w:t>
        </w:r>
      </w:hyperlink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. </w:t>
      </w:r>
    </w:p>
    <w:p w14:paraId="3996965A" w14:textId="3E98B9E5" w:rsidR="00E06C33" w:rsidRPr="0008521A" w:rsidRDefault="008978F0" w:rsidP="00E06C3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Zwracamy uwagę, że 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Właściciel firmy </w:t>
      </w:r>
      <w:r w:rsidR="00DC5712" w:rsidRPr="00DC571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MKO BIURO NIERUCHOMOŚCI MAŁGORZATA POMIAN</w:t>
      </w:r>
      <w:r w:rsidR="00EB3C59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nie ponosi odpowiedzialności za przetwarzanie danych osobowych użytkowników fanpage’a przez Administratora serwisu Facebook, w tym w szczególności za dane osobowe zamieszczone na profilach Użytkowników. 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Właściciel firmy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="00DC5712" w:rsidRPr="00DC5712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MKO BIURO NIERUCHOMOŚCI MAŁGORZATA POMIAN</w:t>
      </w:r>
      <w:r w:rsidR="00DC5712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nie ma dostępu do tych informacji, niemniej jednak, prowadząc Fanpage FB, jest wraz z M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e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ta Platforms współadministratorem danych i ponosi odpowiedzialność za te dane osobowe, które zostały zamieszczone na Fanpage’</w:t>
      </w:r>
      <w:r w:rsidR="00EB3C59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u </w:t>
      </w:r>
      <w:r w:rsidR="00DC571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firmy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lub przesłane do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nas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w związku z jego prowadzeniem.  </w:t>
      </w:r>
    </w:p>
    <w:p w14:paraId="3FB876AC" w14:textId="77777777" w:rsidR="00E06C33" w:rsidRPr="0008521A" w:rsidRDefault="008978F0" w:rsidP="00E06C3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Za pomocą naszego profilu na FB można również nawiązać z nami kontakt za pomocą zintegrowanej aplikacji Messenger, którą dostarcza firma Meta.</w:t>
      </w:r>
    </w:p>
    <w:p w14:paraId="28C23E62" w14:textId="7690ECBF" w:rsidR="004D57DB" w:rsidRPr="0008521A" w:rsidRDefault="008978F0" w:rsidP="00E06C3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Zapewniamy, że działanie naszego fanpage’a jest zgodne z wymogami, które są zawarte w regulaminie F</w:t>
      </w:r>
      <w:r w:rsidR="004C66CB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B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. </w:t>
      </w:r>
      <w:r w:rsidR="00E06C33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Poprzez funkcjonowanie naszego fanpage’a zbieramy i przetwarzany następujące dane osobowe:</w:t>
      </w:r>
    </w:p>
    <w:p w14:paraId="3EE00853" w14:textId="77777777" w:rsidR="004D57DB" w:rsidRPr="0008521A" w:rsidRDefault="008978F0">
      <w:pPr>
        <w:numPr>
          <w:ilvl w:val="1"/>
          <w:numId w:val="8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identyfikator Użytkownika portalu  (zazwyczaj zawierający imię i nazwisko lub nick);</w:t>
      </w:r>
    </w:p>
    <w:p w14:paraId="33AC2002" w14:textId="77777777" w:rsidR="004D57DB" w:rsidRPr="0008521A" w:rsidRDefault="008978F0">
      <w:pPr>
        <w:numPr>
          <w:ilvl w:val="1"/>
          <w:numId w:val="8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zdjęcie profilowe (dzięki niemu w niektórych przypadkach możemy poznać wizerunek Użytkownika);</w:t>
      </w:r>
    </w:p>
    <w:p w14:paraId="6D54CDFB" w14:textId="77777777" w:rsidR="004D57DB" w:rsidRPr="0008521A" w:rsidRDefault="008978F0">
      <w:pPr>
        <w:numPr>
          <w:ilvl w:val="1"/>
          <w:numId w:val="8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inne zdjęcia (które również mogą przedstawiać wizerunek) wynikające z relacji fanpage- użytkownik, które otrzymujemy w wyniku podejmowanych przez Użytkownika aktywności na naszych profilach. Przekazywanie nam tych zdjęć jest całkowicie dobrowolne;  </w:t>
      </w:r>
    </w:p>
    <w:p w14:paraId="696F0D8B" w14:textId="77777777" w:rsidR="004D57DB" w:rsidRPr="0008521A" w:rsidRDefault="008978F0">
      <w:pPr>
        <w:numPr>
          <w:ilvl w:val="1"/>
          <w:numId w:val="8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treść komentarzy oraz treść rozmowy prowadzonej przez aplikację tylu Messenger (w rozmowach tych Użytkownicy mogą podać nam swój adres e-mail, numer telefonu, otrzymujemy także opis, który Użytkownik zawiera w związku z okolicznościami naszej korespondencji).</w:t>
      </w:r>
    </w:p>
    <w:p w14:paraId="3BDB8EC7" w14:textId="77777777" w:rsidR="00E06C33" w:rsidRPr="0008521A" w:rsidRDefault="008978F0" w:rsidP="00E06C33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Dane osobowe zbierane poprzez komunikację z Użytkownikami są przetwarzane tylko na potrzeby udzielenia odpowiedzi, jeśli istnieje taka konieczność. Aktywność Użytkowników związana z korzystaniem 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lastRenderedPageBreak/>
        <w:t xml:space="preserve">z naszego fanpage’a nie będzie archiwizowana poza serwisem FB , chyba że będzie to konieczne w celach dowodowych lub dojdzie do zawarcia umowy. </w:t>
      </w:r>
    </w:p>
    <w:p w14:paraId="6FFF4860" w14:textId="01ABEE24" w:rsidR="004D57DB" w:rsidRPr="0008521A" w:rsidRDefault="008978F0" w:rsidP="00E06C33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Przetwarzanie danych osobowych  na naszym fanpage’u odbywa się w oparciu o następujące podstawy prawne:</w:t>
      </w:r>
    </w:p>
    <w:p w14:paraId="2F887580" w14:textId="106B2BA6" w:rsidR="004D57DB" w:rsidRPr="0008521A" w:rsidRDefault="008978F0" w:rsidP="00583ADD">
      <w:pPr>
        <w:numPr>
          <w:ilvl w:val="1"/>
          <w:numId w:val="9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art. 6 ust. 1 lit. a RODO czyli w oparciu o zgodę, którą Użytkownika wyraża kierując do nas zapytanie na profilu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;</w:t>
      </w:r>
    </w:p>
    <w:p w14:paraId="21107543" w14:textId="4F90474E" w:rsidR="004D57DB" w:rsidRPr="0008521A" w:rsidRDefault="008978F0" w:rsidP="00583ADD">
      <w:pPr>
        <w:numPr>
          <w:ilvl w:val="1"/>
          <w:numId w:val="9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art. 6 ust. 1 lit. b RODO czyli w związku z zainteresowaniem naszymi produktami i usługami -  chęcią zawarcia z nami umowy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;</w:t>
      </w:r>
    </w:p>
    <w:p w14:paraId="2B60DD34" w14:textId="3E4814A2" w:rsidR="004C1BA8" w:rsidRPr="0008521A" w:rsidRDefault="008978F0" w:rsidP="004C1BA8">
      <w:pPr>
        <w:numPr>
          <w:ilvl w:val="1"/>
          <w:numId w:val="9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art. 6 ust. 1 lit. f RODO w oparciu o nasz uzasadniony interes, którym może być na przykład dochodzeni</w:t>
      </w:r>
      <w:r w:rsidR="00583ADD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e</w:t>
      </w: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 roszczeń</w:t>
      </w:r>
      <w:r w:rsidR="004075C2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.</w:t>
      </w:r>
    </w:p>
    <w:p w14:paraId="5D027C6C" w14:textId="77777777" w:rsidR="00E06C33" w:rsidRPr="0008521A" w:rsidRDefault="008978F0" w:rsidP="00E06C33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Informacje na temat Użytkowników, które posiadamy w wiadomościach będą przechowywane przez okres niezbędny do udzielenia odpowiedzi na zadane pytania lub do momentu zakończenia współpracy, jeśli do takiej dojdzie, z uwzględnieniem przypadków dotyczących dochodzenia ewentualnych roszczeń.  W przypadku informacji, które posiadamy w ramach udostępnionych przez Użytkownika komentarzy, będą one dostępne na naszym serwisie do czasu usunięcia ich przez autora lub administratora. Dane osobowe gromadzone przez Meta tj. historia wpisów, historia aktywności w aplikacji Messenger, podlega retencji na zasadach określonych regulaminem odpowiednich portali.  </w:t>
      </w:r>
    </w:p>
    <w:p w14:paraId="5414F8D5" w14:textId="02BE63AC" w:rsidR="004D57DB" w:rsidRPr="0008521A" w:rsidRDefault="008978F0" w:rsidP="00E06C33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Na zasadach określonych w RODO każdy Użytkownik fanpage’a posiada następujące prawa w zakresie danych osobowych:</w:t>
      </w:r>
    </w:p>
    <w:p w14:paraId="439AF39F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dostępu do treści swoich danych,</w:t>
      </w:r>
    </w:p>
    <w:p w14:paraId="2A80F859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uzyskania ich kopii(jeśli będzie istniała taka możliwość),</w:t>
      </w:r>
    </w:p>
    <w:p w14:paraId="30C44327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ich sprostowania,</w:t>
      </w:r>
    </w:p>
    <w:p w14:paraId="7450FA51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usunięcia,</w:t>
      </w:r>
    </w:p>
    <w:p w14:paraId="619FFCBF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ograniczenia przetwarzania,</w:t>
      </w:r>
    </w:p>
    <w:p w14:paraId="51B00706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sprzeciwu wobec przetwarzania,</w:t>
      </w:r>
    </w:p>
    <w:p w14:paraId="690A50A3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przenoszenia (jeśli będzie istniała odpowiednia podstawa i możliwość),</w:t>
      </w:r>
    </w:p>
    <w:p w14:paraId="4BC466CA" w14:textId="5F47901C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prawo do wniesienie skargi do Prezesa Urzędu Ochrony Danych Osobowych w przypadku stwierdzenia naruszenia przez nas przepisów z zakresu ochrony danych osobowych</w:t>
      </w:r>
      <w:r w:rsidR="00A26B5C"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</w:p>
    <w:p w14:paraId="48A82A99" w14:textId="77777777" w:rsidR="004D57DB" w:rsidRPr="0008521A" w:rsidRDefault="008978F0">
      <w:pPr>
        <w:numPr>
          <w:ilvl w:val="1"/>
          <w:numId w:val="10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prawo do wycofania zgody na przetwarzanie, jeśli to ona była podstawą przetwarzania, przy czym wycofanie zgody nie wpływa na zgodność z prawem przetwarzania, jakiego dokonano przed jej wycofaniem. </w:t>
      </w:r>
    </w:p>
    <w:p w14:paraId="6684A756" w14:textId="126E3661" w:rsidR="00583ADD" w:rsidRPr="0008521A" w:rsidRDefault="008978F0" w:rsidP="00583ADD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Nawiązanie jakichkolwiek relacji pomiędzy administratorem profilu, a Użytkownikiem portalu społecznościowego  jest w pełni dobrowolne. </w:t>
      </w:r>
    </w:p>
    <w:p w14:paraId="7C45BEB8" w14:textId="01793C67" w:rsidR="00583ADD" w:rsidRPr="007C1D62" w:rsidRDefault="00A26B5C" w:rsidP="00583ADD">
      <w:pPr>
        <w:pStyle w:val="Akapitzlist"/>
        <w:numPr>
          <w:ilvl w:val="0"/>
          <w:numId w:val="1"/>
        </w:numPr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Transfer danych do USA obecnie odbywa się na zasadzie nowego programu transferowego- Data Privacy Framework.</w:t>
      </w:r>
    </w:p>
    <w:p w14:paraId="3F929A95" w14:textId="0C0375A6" w:rsidR="00BE5502" w:rsidRPr="0008521A" w:rsidRDefault="00BE5502" w:rsidP="007E0E67">
      <w:pPr>
        <w:pStyle w:val="Nagwek1"/>
        <w:rPr>
          <w:rFonts w:cs="Calibri Light"/>
          <w:color w:val="0070C0"/>
          <w:sz w:val="28"/>
          <w:szCs w:val="28"/>
        </w:rPr>
      </w:pPr>
      <w:bookmarkStart w:id="14" w:name="_Toc174700653"/>
      <w:r w:rsidRPr="0050721F">
        <w:rPr>
          <w:rFonts w:cs="Calibri Light"/>
          <w:color w:val="806000" w:themeColor="accent4" w:themeShade="80"/>
          <w:sz w:val="28"/>
          <w:szCs w:val="28"/>
        </w:rPr>
        <w:t>Postanowienia końcowe</w:t>
      </w:r>
      <w:bookmarkEnd w:id="14"/>
      <w:r w:rsidRPr="0050721F">
        <w:rPr>
          <w:rFonts w:cs="Calibri Light"/>
          <w:color w:val="806000" w:themeColor="accent4" w:themeShade="80"/>
          <w:sz w:val="28"/>
          <w:szCs w:val="28"/>
        </w:rPr>
        <w:t xml:space="preserve"> </w:t>
      </w:r>
    </w:p>
    <w:p w14:paraId="44E98BEA" w14:textId="463D7A88" w:rsidR="004D57DB" w:rsidRPr="0008521A" w:rsidRDefault="004D57DB">
      <w:pPr>
        <w:spacing w:before="100" w:after="100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</w:pPr>
    </w:p>
    <w:p w14:paraId="4EA97B01" w14:textId="194A128F" w:rsidR="004D57DB" w:rsidRPr="0008521A" w:rsidRDefault="00653558" w:rsidP="00105532">
      <w:pPr>
        <w:pStyle w:val="Akapitzlist"/>
        <w:numPr>
          <w:ilvl w:val="0"/>
          <w:numId w:val="1"/>
        </w:numPr>
        <w:spacing w:before="100" w:after="100"/>
        <w:ind w:left="36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 xml:space="preserve">Właściciel </w:t>
      </w:r>
      <w:r w:rsidRPr="00653558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eastAsia="pl-PL"/>
        </w:rPr>
        <w:t>MKO BIURO NIERUCHOMOŚCI MAŁGORZATA POMIAN</w:t>
      </w:r>
      <w:r w:rsidRPr="00653558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,</w:t>
      </w:r>
      <w:r w:rsidR="008978F0"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 jako Administrator Państwa danych osobowych dokłada wszelkich starań, aby stosowane środki fizyczne, techniczne i organizacyjne  zapewniały ochronę danych osobowych przed ich przypadkowym, czy umyślnym zniszczeniem, przypadkową utratą, zmianą, nieuprawnionym ujawnieniem, wykorzystaniem, czy dostępem zgodnie ze wszystkimi obowiązującymi przepisami, w tym szczególnie Rozporządznia RODO. </w:t>
      </w:r>
    </w:p>
    <w:p w14:paraId="56E0BDE3" w14:textId="77777777" w:rsidR="004D57DB" w:rsidRPr="0008521A" w:rsidRDefault="008978F0">
      <w:pPr>
        <w:pStyle w:val="Akapitzlist"/>
        <w:spacing w:before="100" w:after="100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br/>
      </w:r>
    </w:p>
    <w:p w14:paraId="06E19638" w14:textId="007D2A63" w:rsidR="004D57DB" w:rsidRPr="0008521A" w:rsidRDefault="008978F0" w:rsidP="00C90CA9">
      <w:pPr>
        <w:spacing w:before="100" w:after="100"/>
        <w:jc w:val="center"/>
        <w:rPr>
          <w:rFonts w:ascii="Calibri Light" w:hAnsi="Calibri Light" w:cs="Calibri Light"/>
        </w:rPr>
      </w:pPr>
      <w:r w:rsidRPr="0008521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 xml:space="preserve">Data ostatniej modyfikacji: </w:t>
      </w:r>
      <w:r w:rsidR="006033DA">
        <w:rPr>
          <w:rFonts w:ascii="Calibri Light" w:eastAsia="Times New Roman" w:hAnsi="Calibri Light" w:cs="Calibri Light"/>
          <w:color w:val="000000"/>
          <w:sz w:val="20"/>
          <w:szCs w:val="20"/>
          <w:lang w:val="cs-CZ" w:eastAsia="pl-PL"/>
        </w:rPr>
        <w:t>07.10.2024 r.</w:t>
      </w:r>
    </w:p>
    <w:sectPr w:rsidR="004D57DB" w:rsidRPr="0008521A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DA20" w14:textId="77777777" w:rsidR="00755B90" w:rsidRDefault="00755B90">
      <w:pPr>
        <w:spacing w:after="0"/>
      </w:pPr>
      <w:r>
        <w:separator/>
      </w:r>
    </w:p>
  </w:endnote>
  <w:endnote w:type="continuationSeparator" w:id="0">
    <w:p w14:paraId="242024A0" w14:textId="77777777" w:rsidR="00755B90" w:rsidRDefault="00755B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E5D7F" w14:textId="77777777" w:rsidR="00B91DE0" w:rsidRPr="00EA04CE" w:rsidRDefault="008978F0">
    <w:pPr>
      <w:pStyle w:val="Stopka"/>
      <w:jc w:val="right"/>
      <w:rPr>
        <w:b/>
        <w:bCs/>
        <w:color w:val="C88800"/>
        <w:sz w:val="20"/>
        <w:szCs w:val="20"/>
      </w:rPr>
    </w:pPr>
    <w:r w:rsidRPr="00EA04CE">
      <w:rPr>
        <w:rFonts w:ascii="Calibri Light" w:eastAsia="Times New Roman" w:hAnsi="Calibri Light"/>
        <w:b/>
        <w:bCs/>
        <w:color w:val="C88800"/>
        <w:sz w:val="20"/>
        <w:szCs w:val="20"/>
      </w:rPr>
      <w:t xml:space="preserve">str. </w:t>
    </w:r>
    <w:r w:rsidRPr="00EA04CE">
      <w:rPr>
        <w:rFonts w:ascii="Calibri Light" w:eastAsia="Times New Roman" w:hAnsi="Calibri Light"/>
        <w:b/>
        <w:bCs/>
        <w:color w:val="C88800"/>
        <w:sz w:val="20"/>
        <w:szCs w:val="20"/>
      </w:rPr>
      <w:fldChar w:fldCharType="begin"/>
    </w:r>
    <w:r w:rsidRPr="00EA04CE">
      <w:rPr>
        <w:rFonts w:ascii="Calibri Light" w:eastAsia="Times New Roman" w:hAnsi="Calibri Light"/>
        <w:b/>
        <w:bCs/>
        <w:color w:val="C88800"/>
        <w:sz w:val="20"/>
        <w:szCs w:val="20"/>
      </w:rPr>
      <w:instrText xml:space="preserve"> PAGE </w:instrText>
    </w:r>
    <w:r w:rsidRPr="00EA04CE">
      <w:rPr>
        <w:rFonts w:ascii="Calibri Light" w:eastAsia="Times New Roman" w:hAnsi="Calibri Light"/>
        <w:b/>
        <w:bCs/>
        <w:color w:val="C88800"/>
        <w:sz w:val="20"/>
        <w:szCs w:val="20"/>
      </w:rPr>
      <w:fldChar w:fldCharType="separate"/>
    </w:r>
    <w:r w:rsidRPr="00EA04CE">
      <w:rPr>
        <w:rFonts w:ascii="Calibri Light" w:eastAsia="Times New Roman" w:hAnsi="Calibri Light"/>
        <w:b/>
        <w:bCs/>
        <w:color w:val="C88800"/>
        <w:sz w:val="20"/>
        <w:szCs w:val="20"/>
      </w:rPr>
      <w:t>2</w:t>
    </w:r>
    <w:r w:rsidRPr="00EA04CE">
      <w:rPr>
        <w:rFonts w:ascii="Calibri Light" w:eastAsia="Times New Roman" w:hAnsi="Calibri Light"/>
        <w:b/>
        <w:bCs/>
        <w:color w:val="C88800"/>
        <w:sz w:val="20"/>
        <w:szCs w:val="20"/>
      </w:rPr>
      <w:fldChar w:fldCharType="end"/>
    </w:r>
  </w:p>
  <w:p w14:paraId="19E59912" w14:textId="77777777" w:rsidR="00B91DE0" w:rsidRDefault="00B91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8296" w14:textId="77777777" w:rsidR="00755B90" w:rsidRDefault="00755B9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B4DA438" w14:textId="77777777" w:rsidR="00755B90" w:rsidRDefault="00755B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C33AD" w14:textId="04209100" w:rsidR="00C80E70" w:rsidRDefault="00801243" w:rsidP="00536F76">
    <w:pPr>
      <w:pStyle w:val="Nagwek"/>
      <w:rPr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0675A8E" wp14:editId="0834760E">
          <wp:simplePos x="0" y="0"/>
          <wp:positionH relativeFrom="column">
            <wp:posOffset>-742950</wp:posOffset>
          </wp:positionH>
          <wp:positionV relativeFrom="page">
            <wp:posOffset>125095</wp:posOffset>
          </wp:positionV>
          <wp:extent cx="1168400" cy="441960"/>
          <wp:effectExtent l="0" t="0" r="0" b="0"/>
          <wp:wrapTight wrapText="bothSides">
            <wp:wrapPolygon edited="0">
              <wp:start x="0" y="0"/>
              <wp:lineTo x="0" y="20483"/>
              <wp:lineTo x="21130" y="20483"/>
              <wp:lineTo x="21130" y="1862"/>
              <wp:lineTo x="6339" y="0"/>
              <wp:lineTo x="0" y="0"/>
            </wp:wrapPolygon>
          </wp:wrapTight>
          <wp:docPr id="4646006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CD262" w14:textId="2A0A57E0" w:rsidR="00A7388A" w:rsidRDefault="008978F0" w:rsidP="00A7388A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Polityka prywatności</w:t>
    </w:r>
    <w:bookmarkStart w:id="15" w:name="_Hlk117674792"/>
  </w:p>
  <w:bookmarkStart w:id="16" w:name="_Hlk179204159"/>
  <w:bookmarkEnd w:id="15"/>
  <w:p w14:paraId="2A29EE77" w14:textId="23B256DC" w:rsidR="00801243" w:rsidRDefault="00801243" w:rsidP="00A7388A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>HYPERLINK "</w:instrText>
    </w:r>
    <w:r w:rsidRPr="00801243">
      <w:rPr>
        <w:i/>
        <w:iCs/>
        <w:sz w:val="18"/>
        <w:szCs w:val="18"/>
      </w:rPr>
      <w:instrText>https://mkonieruchomosci.pl/</w:instrText>
    </w:r>
    <w:r>
      <w:rPr>
        <w:i/>
        <w:iCs/>
        <w:sz w:val="18"/>
        <w:szCs w:val="18"/>
      </w:rPr>
      <w:instrText>"</w:instrText>
    </w:r>
    <w:r>
      <w:rPr>
        <w:i/>
        <w:iCs/>
        <w:sz w:val="18"/>
        <w:szCs w:val="18"/>
      </w:rPr>
    </w:r>
    <w:r>
      <w:rPr>
        <w:i/>
        <w:iCs/>
        <w:sz w:val="18"/>
        <w:szCs w:val="18"/>
      </w:rPr>
      <w:fldChar w:fldCharType="separate"/>
    </w:r>
    <w:r w:rsidRPr="00937EC3">
      <w:rPr>
        <w:rStyle w:val="Hipercze"/>
        <w:i/>
        <w:iCs/>
        <w:sz w:val="18"/>
        <w:szCs w:val="18"/>
      </w:rPr>
      <w:t>https://mkonieruchomosci.pl/</w:t>
    </w:r>
    <w:r>
      <w:rPr>
        <w:i/>
        <w:iCs/>
        <w:sz w:val="18"/>
        <w:szCs w:val="18"/>
      </w:rPr>
      <w:fldChar w:fldCharType="end"/>
    </w:r>
  </w:p>
  <w:bookmarkEnd w:id="16"/>
  <w:p w14:paraId="4EE1C45B" w14:textId="1AEF4426" w:rsidR="00B91DE0" w:rsidRDefault="008978F0" w:rsidP="00A7388A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Wersja </w:t>
    </w:r>
    <w:r w:rsidR="00801243">
      <w:rPr>
        <w:i/>
        <w:iCs/>
        <w:sz w:val="18"/>
        <w:szCs w:val="18"/>
      </w:rPr>
      <w:t>07.10.2024</w:t>
    </w:r>
  </w:p>
  <w:p w14:paraId="43FD230B" w14:textId="77777777" w:rsidR="009B44DE" w:rsidRDefault="009B44DE" w:rsidP="00A7388A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F6E"/>
    <w:multiLevelType w:val="multilevel"/>
    <w:tmpl w:val="80408F48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877515"/>
    <w:multiLevelType w:val="multilevel"/>
    <w:tmpl w:val="1116E1A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290304"/>
    <w:multiLevelType w:val="multilevel"/>
    <w:tmpl w:val="A0382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F3BAF"/>
    <w:multiLevelType w:val="multilevel"/>
    <w:tmpl w:val="AFD884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704293"/>
    <w:multiLevelType w:val="hybridMultilevel"/>
    <w:tmpl w:val="569E5A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029BF"/>
    <w:multiLevelType w:val="multilevel"/>
    <w:tmpl w:val="97703B74"/>
    <w:lvl w:ilvl="0">
      <w:numFmt w:val="bullet"/>
      <w:lvlText w:val=""/>
      <w:lvlJc w:val="left"/>
      <w:pPr>
        <w:ind w:left="148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8" w:hanging="360"/>
      </w:pPr>
      <w:rPr>
        <w:rFonts w:ascii="Wingdings" w:hAnsi="Wingdings"/>
      </w:rPr>
    </w:lvl>
  </w:abstractNum>
  <w:abstractNum w:abstractNumId="6" w15:restartNumberingAfterBreak="0">
    <w:nsid w:val="2DBF4117"/>
    <w:multiLevelType w:val="hybridMultilevel"/>
    <w:tmpl w:val="B1C8F3B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FF334B"/>
    <w:multiLevelType w:val="multilevel"/>
    <w:tmpl w:val="15DE26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7A18E3"/>
    <w:multiLevelType w:val="multilevel"/>
    <w:tmpl w:val="CE5C565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B147307"/>
    <w:multiLevelType w:val="multilevel"/>
    <w:tmpl w:val="57327E9A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D0635B"/>
    <w:multiLevelType w:val="hybridMultilevel"/>
    <w:tmpl w:val="B680E4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A75D8"/>
    <w:multiLevelType w:val="multilevel"/>
    <w:tmpl w:val="5DFC231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9B51E6"/>
    <w:multiLevelType w:val="multilevel"/>
    <w:tmpl w:val="5EF2CB8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D687D45"/>
    <w:multiLevelType w:val="multilevel"/>
    <w:tmpl w:val="D88C037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92A2C"/>
    <w:multiLevelType w:val="hybridMultilevel"/>
    <w:tmpl w:val="E8F6ACFA"/>
    <w:lvl w:ilvl="0" w:tplc="816A25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82044">
    <w:abstractNumId w:val="13"/>
  </w:num>
  <w:num w:numId="2" w16cid:durableId="403722706">
    <w:abstractNumId w:val="5"/>
  </w:num>
  <w:num w:numId="3" w16cid:durableId="491219067">
    <w:abstractNumId w:val="9"/>
  </w:num>
  <w:num w:numId="4" w16cid:durableId="355429250">
    <w:abstractNumId w:val="0"/>
  </w:num>
  <w:num w:numId="5" w16cid:durableId="1129319757">
    <w:abstractNumId w:val="7"/>
  </w:num>
  <w:num w:numId="6" w16cid:durableId="1811244383">
    <w:abstractNumId w:val="3"/>
  </w:num>
  <w:num w:numId="7" w16cid:durableId="252859656">
    <w:abstractNumId w:val="11"/>
  </w:num>
  <w:num w:numId="8" w16cid:durableId="419059153">
    <w:abstractNumId w:val="1"/>
  </w:num>
  <w:num w:numId="9" w16cid:durableId="1232345251">
    <w:abstractNumId w:val="12"/>
  </w:num>
  <w:num w:numId="10" w16cid:durableId="1576354384">
    <w:abstractNumId w:val="8"/>
  </w:num>
  <w:num w:numId="11" w16cid:durableId="353773970">
    <w:abstractNumId w:val="14"/>
  </w:num>
  <w:num w:numId="12" w16cid:durableId="5678270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3208743">
    <w:abstractNumId w:val="4"/>
  </w:num>
  <w:num w:numId="14" w16cid:durableId="633677635">
    <w:abstractNumId w:val="10"/>
  </w:num>
  <w:num w:numId="15" w16cid:durableId="1623223907">
    <w:abstractNumId w:val="6"/>
  </w:num>
  <w:num w:numId="16" w16cid:durableId="488908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DB"/>
    <w:rsid w:val="00053ECF"/>
    <w:rsid w:val="0008521A"/>
    <w:rsid w:val="000A0854"/>
    <w:rsid w:val="000B28F3"/>
    <w:rsid w:val="000B63D1"/>
    <w:rsid w:val="000D4060"/>
    <w:rsid w:val="000E064F"/>
    <w:rsid w:val="000F7798"/>
    <w:rsid w:val="00105532"/>
    <w:rsid w:val="00177F7B"/>
    <w:rsid w:val="00186459"/>
    <w:rsid w:val="001A03BF"/>
    <w:rsid w:val="001A23FA"/>
    <w:rsid w:val="001F0311"/>
    <w:rsid w:val="00205A88"/>
    <w:rsid w:val="0023098E"/>
    <w:rsid w:val="00293BD9"/>
    <w:rsid w:val="002A7EF3"/>
    <w:rsid w:val="002C5542"/>
    <w:rsid w:val="002E0CA3"/>
    <w:rsid w:val="002F4DFE"/>
    <w:rsid w:val="00313B2D"/>
    <w:rsid w:val="00331345"/>
    <w:rsid w:val="003453B6"/>
    <w:rsid w:val="00347CFE"/>
    <w:rsid w:val="003635D4"/>
    <w:rsid w:val="00393110"/>
    <w:rsid w:val="003B6667"/>
    <w:rsid w:val="0040190D"/>
    <w:rsid w:val="004075C2"/>
    <w:rsid w:val="00420E98"/>
    <w:rsid w:val="00427306"/>
    <w:rsid w:val="0044006B"/>
    <w:rsid w:val="00470423"/>
    <w:rsid w:val="004A2F6F"/>
    <w:rsid w:val="004C1BA8"/>
    <w:rsid w:val="004C61DA"/>
    <w:rsid w:val="004C66CB"/>
    <w:rsid w:val="004D57DB"/>
    <w:rsid w:val="004E5270"/>
    <w:rsid w:val="004E594D"/>
    <w:rsid w:val="004F1DC7"/>
    <w:rsid w:val="0050721F"/>
    <w:rsid w:val="00536F76"/>
    <w:rsid w:val="005407E0"/>
    <w:rsid w:val="00542B9D"/>
    <w:rsid w:val="005729D2"/>
    <w:rsid w:val="00583ADD"/>
    <w:rsid w:val="005B16DD"/>
    <w:rsid w:val="00602E32"/>
    <w:rsid w:val="006033DA"/>
    <w:rsid w:val="006037B6"/>
    <w:rsid w:val="00605180"/>
    <w:rsid w:val="00653558"/>
    <w:rsid w:val="006628BD"/>
    <w:rsid w:val="006D622B"/>
    <w:rsid w:val="006F4F23"/>
    <w:rsid w:val="00700E50"/>
    <w:rsid w:val="0070465D"/>
    <w:rsid w:val="0073344C"/>
    <w:rsid w:val="00734BB1"/>
    <w:rsid w:val="00755B90"/>
    <w:rsid w:val="00786670"/>
    <w:rsid w:val="00797CFB"/>
    <w:rsid w:val="007A59F9"/>
    <w:rsid w:val="007B632C"/>
    <w:rsid w:val="007C1D62"/>
    <w:rsid w:val="007E0E67"/>
    <w:rsid w:val="007E117F"/>
    <w:rsid w:val="007F273A"/>
    <w:rsid w:val="00801243"/>
    <w:rsid w:val="00815567"/>
    <w:rsid w:val="00827C00"/>
    <w:rsid w:val="008978F0"/>
    <w:rsid w:val="008C2156"/>
    <w:rsid w:val="008F2A44"/>
    <w:rsid w:val="00942020"/>
    <w:rsid w:val="00946DB9"/>
    <w:rsid w:val="009722EA"/>
    <w:rsid w:val="009B2660"/>
    <w:rsid w:val="009B44DE"/>
    <w:rsid w:val="009B5085"/>
    <w:rsid w:val="009E25A7"/>
    <w:rsid w:val="00A043F8"/>
    <w:rsid w:val="00A26B5C"/>
    <w:rsid w:val="00A27C24"/>
    <w:rsid w:val="00A30D49"/>
    <w:rsid w:val="00A7388A"/>
    <w:rsid w:val="00A80855"/>
    <w:rsid w:val="00A85308"/>
    <w:rsid w:val="00A938F5"/>
    <w:rsid w:val="00AD232E"/>
    <w:rsid w:val="00AE69BE"/>
    <w:rsid w:val="00AF5AC4"/>
    <w:rsid w:val="00AF77CA"/>
    <w:rsid w:val="00B048EF"/>
    <w:rsid w:val="00B06222"/>
    <w:rsid w:val="00B11470"/>
    <w:rsid w:val="00B17146"/>
    <w:rsid w:val="00B30A81"/>
    <w:rsid w:val="00B36A27"/>
    <w:rsid w:val="00B733F5"/>
    <w:rsid w:val="00B752A0"/>
    <w:rsid w:val="00B91DE0"/>
    <w:rsid w:val="00BB2BBE"/>
    <w:rsid w:val="00BE5502"/>
    <w:rsid w:val="00C55AFB"/>
    <w:rsid w:val="00C80E70"/>
    <w:rsid w:val="00C82CF4"/>
    <w:rsid w:val="00C82E47"/>
    <w:rsid w:val="00C85A41"/>
    <w:rsid w:val="00C90CA9"/>
    <w:rsid w:val="00D05E8F"/>
    <w:rsid w:val="00D30A2A"/>
    <w:rsid w:val="00D61443"/>
    <w:rsid w:val="00D922FF"/>
    <w:rsid w:val="00D949EA"/>
    <w:rsid w:val="00DA461D"/>
    <w:rsid w:val="00DC5712"/>
    <w:rsid w:val="00DD5F7C"/>
    <w:rsid w:val="00E06C33"/>
    <w:rsid w:val="00E169E6"/>
    <w:rsid w:val="00E2539C"/>
    <w:rsid w:val="00E275D0"/>
    <w:rsid w:val="00E325B5"/>
    <w:rsid w:val="00E367D0"/>
    <w:rsid w:val="00E46A1B"/>
    <w:rsid w:val="00E8076F"/>
    <w:rsid w:val="00E83C24"/>
    <w:rsid w:val="00EA04CE"/>
    <w:rsid w:val="00EA20DA"/>
    <w:rsid w:val="00EA465F"/>
    <w:rsid w:val="00EB3C59"/>
    <w:rsid w:val="00ED0E7A"/>
    <w:rsid w:val="00EE59E4"/>
    <w:rsid w:val="00F13740"/>
    <w:rsid w:val="00F428FE"/>
    <w:rsid w:val="00F6419D"/>
    <w:rsid w:val="00F73D61"/>
    <w:rsid w:val="00F9141F"/>
    <w:rsid w:val="00F971A1"/>
    <w:rsid w:val="00FB4B2F"/>
    <w:rsid w:val="00FE6263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E75BE"/>
  <w15:docId w15:val="{24F8AC91-DC69-463A-BAFC-87733227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styleId="Hipercze">
    <w:name w:val="Hyperlink"/>
    <w:basedOn w:val="Domylnaczcionkaakapitu"/>
    <w:uiPriority w:val="99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pPr>
      <w:suppressAutoHyphens w:val="0"/>
      <w:textAlignment w:val="auto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827C00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pPr>
      <w:spacing w:after="100"/>
      <w:ind w:left="220"/>
    </w:p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UyteHipercze">
    <w:name w:val="FollowedHyperlink"/>
    <w:basedOn w:val="Domylnaczcionkaakapitu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onieruchomosci.pl/" TargetMode="External"/><Relationship Id="rId13" Type="http://schemas.openxmlformats.org/officeDocument/2006/relationships/hyperlink" Target="https://support.microsoft.com/pl-pl/help/17442/windows-internet-explorer-delete-manage-cookies" TargetMode="External"/><Relationship Id="rId18" Type="http://schemas.openxmlformats.org/officeDocument/2006/relationships/hyperlink" Target="https://myaccount.google.com/priva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support.mozilla.org/pl/kb/W&#322;&#261;czanie%20i%20wy&#322;&#261;czanie%20obs&#322;ugi%20ciasteczek" TargetMode="External"/><Relationship Id="rId17" Type="http://schemas.openxmlformats.org/officeDocument/2006/relationships/hyperlink" Target="https://tools.google.com/dlpage/gaopt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s.microsoft.com/pl-pl/windows-10/edge-privacy-fa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port.google.com/chrome/bin/answer.py?hl=pl&amp;answer=956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pport.apple.com/kb/PH504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konieruchomosci.pl/" TargetMode="External"/><Relationship Id="rId19" Type="http://schemas.openxmlformats.org/officeDocument/2006/relationships/hyperlink" Target="https://www.facebook.com/policy.ph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kowal.pl/" TargetMode="External"/><Relationship Id="rId14" Type="http://schemas.openxmlformats.org/officeDocument/2006/relationships/hyperlink" Target="http://help.opera.com/Windows/12.10/pl/cookies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9F8C-46B0-47FD-8334-09734E73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2995</Words>
  <Characters>17970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MANISZEWSKI MAREK</dc:creator>
  <dc:description/>
  <cp:lastModifiedBy>Monika Błachowicz</cp:lastModifiedBy>
  <cp:revision>67</cp:revision>
  <cp:lastPrinted>2022-02-07T11:16:00Z</cp:lastPrinted>
  <dcterms:created xsi:type="dcterms:W3CDTF">2024-10-07T12:39:00Z</dcterms:created>
  <dcterms:modified xsi:type="dcterms:W3CDTF">2024-10-14T11:15:00Z</dcterms:modified>
</cp:coreProperties>
</file>